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A433E9">
        <w:rPr>
          <w:sz w:val="24"/>
          <w:szCs w:val="24"/>
        </w:rPr>
        <w:t>39 - 16</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5A4DCE">
        <w:rPr>
          <w:sz w:val="24"/>
          <w:szCs w:val="24"/>
        </w:rPr>
        <w:t>Torbjørn Sterri</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9E1F5F">
        <w:rPr>
          <w:sz w:val="24"/>
          <w:szCs w:val="24"/>
        </w:rPr>
        <w:t>26.04</w:t>
      </w:r>
      <w:r w:rsidR="00AF3325">
        <w:rPr>
          <w:sz w:val="24"/>
          <w:szCs w:val="24"/>
        </w:rPr>
        <w:t>.2016</w:t>
      </w:r>
    </w:p>
    <w:p w:rsidR="00425C04" w:rsidRDefault="00425C04">
      <w:pPr>
        <w:rPr>
          <w:b/>
          <w:sz w:val="28"/>
          <w:szCs w:val="28"/>
          <w:u w:val="single"/>
        </w:rPr>
      </w:pPr>
    </w:p>
    <w:p w:rsidR="00720FD8" w:rsidRPr="005A4DCE" w:rsidRDefault="005A4DCE">
      <w:pPr>
        <w:rPr>
          <w:b/>
          <w:sz w:val="28"/>
          <w:szCs w:val="28"/>
          <w:u w:val="single"/>
        </w:rPr>
      </w:pPr>
      <w:r>
        <w:rPr>
          <w:b/>
          <w:sz w:val="28"/>
          <w:szCs w:val="28"/>
          <w:u w:val="single"/>
        </w:rPr>
        <w:t>Innsparinger SEKF, sluttrapport</w:t>
      </w:r>
    </w:p>
    <w:p w:rsidR="00720FD8" w:rsidRPr="0095344A" w:rsidRDefault="00720FD8">
      <w:pPr>
        <w:rPr>
          <w:sz w:val="28"/>
          <w:szCs w:val="28"/>
        </w:rPr>
      </w:pPr>
    </w:p>
    <w:p w:rsidR="00B107B7" w:rsidRDefault="00265A6A">
      <w:pPr>
        <w:rPr>
          <w:b/>
          <w:sz w:val="28"/>
          <w:szCs w:val="28"/>
          <w:u w:val="single"/>
        </w:rPr>
      </w:pPr>
      <w:r>
        <w:rPr>
          <w:b/>
          <w:sz w:val="28"/>
          <w:szCs w:val="28"/>
          <w:u w:val="single"/>
        </w:rPr>
        <w:t>Bakgrunn for saken:</w:t>
      </w:r>
    </w:p>
    <w:p w:rsidR="00431A34" w:rsidRPr="005A4DCE" w:rsidRDefault="005A4DCE">
      <w:pPr>
        <w:rPr>
          <w:sz w:val="24"/>
          <w:szCs w:val="24"/>
        </w:rPr>
      </w:pPr>
      <w:r>
        <w:rPr>
          <w:sz w:val="24"/>
          <w:szCs w:val="24"/>
        </w:rPr>
        <w:t xml:space="preserve">På grunn av </w:t>
      </w:r>
      <w:r w:rsidR="009E39C7">
        <w:rPr>
          <w:sz w:val="24"/>
          <w:szCs w:val="24"/>
        </w:rPr>
        <w:t xml:space="preserve">den </w:t>
      </w:r>
      <w:r>
        <w:rPr>
          <w:sz w:val="24"/>
          <w:szCs w:val="24"/>
        </w:rPr>
        <w:t>øk</w:t>
      </w:r>
      <w:r w:rsidR="003546AF">
        <w:rPr>
          <w:sz w:val="24"/>
          <w:szCs w:val="24"/>
        </w:rPr>
        <w:t>o</w:t>
      </w:r>
      <w:r>
        <w:rPr>
          <w:sz w:val="24"/>
          <w:szCs w:val="24"/>
        </w:rPr>
        <w:t xml:space="preserve">nomiske situasjon </w:t>
      </w:r>
      <w:r w:rsidR="003546AF">
        <w:rPr>
          <w:sz w:val="24"/>
          <w:szCs w:val="24"/>
        </w:rPr>
        <w:t xml:space="preserve">i Sandnes kommune </w:t>
      </w:r>
      <w:r>
        <w:rPr>
          <w:sz w:val="24"/>
          <w:szCs w:val="24"/>
        </w:rPr>
        <w:t xml:space="preserve">har rådmannen </w:t>
      </w:r>
      <w:r w:rsidR="003546AF">
        <w:rPr>
          <w:sz w:val="24"/>
          <w:szCs w:val="24"/>
        </w:rPr>
        <w:t xml:space="preserve">høsten 2015 startet et program hvor de enkelte enhetene i kommunen skal redusere sine kostnader etter en gitt fordelingsnøkkel. I bestillingen til SEKF er det forventet at selskapet skal redusere sine kostnader med </w:t>
      </w:r>
      <w:r w:rsidR="002D06BE">
        <w:rPr>
          <w:sz w:val="24"/>
          <w:szCs w:val="24"/>
        </w:rPr>
        <w:t xml:space="preserve">til sammen kr. 17,7 mill i 2016 økende til kr. 28,3 mill i 2019. Det er nedsatt til sammen 6 arbeidsgrupper som nå har levert sine sluttrapporter. I denne sak foreslås det </w:t>
      </w:r>
      <w:r w:rsidR="009E39C7">
        <w:rPr>
          <w:sz w:val="24"/>
          <w:szCs w:val="24"/>
        </w:rPr>
        <w:t xml:space="preserve">nødvendige </w:t>
      </w:r>
      <w:r w:rsidR="002D06BE">
        <w:rPr>
          <w:sz w:val="24"/>
          <w:szCs w:val="24"/>
        </w:rPr>
        <w:t xml:space="preserve">tiltak for å komme i mål med de krav som er stilt. </w:t>
      </w:r>
    </w:p>
    <w:p w:rsidR="002D06BE" w:rsidRDefault="002D06BE" w:rsidP="00B30221">
      <w:pPr>
        <w:rPr>
          <w:b/>
          <w:sz w:val="28"/>
          <w:szCs w:val="28"/>
          <w:u w:val="single"/>
        </w:rPr>
      </w:pPr>
    </w:p>
    <w:p w:rsidR="00720FD8" w:rsidRDefault="00265A6A" w:rsidP="00B30221">
      <w:pPr>
        <w:rPr>
          <w:b/>
          <w:sz w:val="28"/>
          <w:szCs w:val="28"/>
          <w:u w:val="single"/>
        </w:rPr>
      </w:pPr>
      <w:r>
        <w:rPr>
          <w:b/>
          <w:sz w:val="28"/>
          <w:szCs w:val="28"/>
          <w:u w:val="single"/>
        </w:rPr>
        <w:t>Saksopplysninger:</w:t>
      </w:r>
    </w:p>
    <w:p w:rsidR="00431A34" w:rsidRDefault="009E39C7" w:rsidP="00B30221">
      <w:pPr>
        <w:rPr>
          <w:sz w:val="24"/>
          <w:szCs w:val="24"/>
        </w:rPr>
      </w:pPr>
      <w:r>
        <w:rPr>
          <w:sz w:val="24"/>
          <w:szCs w:val="24"/>
        </w:rPr>
        <w:t>Av innsparingskravene som er stilt til SEKF er fordelingen som følger:</w:t>
      </w:r>
    </w:p>
    <w:p w:rsidR="009E39C7" w:rsidRDefault="009E39C7" w:rsidP="00B30221">
      <w:pPr>
        <w:rPr>
          <w:sz w:val="24"/>
          <w:szCs w:val="24"/>
        </w:rPr>
      </w:pPr>
    </w:p>
    <w:tbl>
      <w:tblPr>
        <w:tblW w:w="9420" w:type="dxa"/>
        <w:tblCellMar>
          <w:left w:w="70" w:type="dxa"/>
          <w:right w:w="70" w:type="dxa"/>
        </w:tblCellMar>
        <w:tblLook w:val="04A0" w:firstRow="1" w:lastRow="0" w:firstColumn="1" w:lastColumn="0" w:noHBand="0" w:noVBand="1"/>
      </w:tblPr>
      <w:tblGrid>
        <w:gridCol w:w="5320"/>
        <w:gridCol w:w="820"/>
        <w:gridCol w:w="820"/>
        <w:gridCol w:w="820"/>
        <w:gridCol w:w="820"/>
        <w:gridCol w:w="820"/>
      </w:tblGrid>
      <w:tr w:rsidR="00AA073C" w:rsidRPr="00AA073C" w:rsidTr="00AA073C">
        <w:trPr>
          <w:trHeight w:val="255"/>
        </w:trPr>
        <w:tc>
          <w:tcPr>
            <w:tcW w:w="5320" w:type="dxa"/>
            <w:tcBorders>
              <w:top w:val="single" w:sz="4" w:space="0" w:color="FFFFFF"/>
              <w:left w:val="single" w:sz="4" w:space="0" w:color="FFFFFF"/>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Eiendom</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jc w:val="center"/>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2015</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jc w:val="center"/>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2016</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jc w:val="center"/>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2017</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jc w:val="center"/>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2018</w:t>
            </w:r>
          </w:p>
        </w:tc>
        <w:tc>
          <w:tcPr>
            <w:tcW w:w="820" w:type="dxa"/>
            <w:tcBorders>
              <w:top w:val="nil"/>
              <w:left w:val="nil"/>
              <w:bottom w:val="nil"/>
              <w:right w:val="single" w:sz="4" w:space="0" w:color="FFFFFF"/>
            </w:tcBorders>
            <w:shd w:val="clear" w:color="000000" w:fill="0061AA"/>
            <w:vAlign w:val="center"/>
            <w:hideMark/>
          </w:tcPr>
          <w:p w:rsidR="00AA073C" w:rsidRPr="00AA073C" w:rsidRDefault="00AA073C" w:rsidP="00AA073C">
            <w:pPr>
              <w:spacing w:after="0" w:line="240" w:lineRule="auto"/>
              <w:jc w:val="center"/>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2019</w:t>
            </w:r>
          </w:p>
        </w:tc>
      </w:tr>
      <w:tr w:rsidR="00AA073C" w:rsidRPr="00AA073C" w:rsidTr="00AA073C">
        <w:trPr>
          <w:trHeight w:val="255"/>
        </w:trPr>
        <w:tc>
          <w:tcPr>
            <w:tcW w:w="5320" w:type="dxa"/>
            <w:tcBorders>
              <w:top w:val="nil"/>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 </w:t>
            </w:r>
          </w:p>
        </w:tc>
        <w:tc>
          <w:tcPr>
            <w:tcW w:w="820" w:type="dxa"/>
            <w:tcBorders>
              <w:top w:val="nil"/>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 </w:t>
            </w:r>
          </w:p>
        </w:tc>
        <w:tc>
          <w:tcPr>
            <w:tcW w:w="820" w:type="dxa"/>
            <w:tcBorders>
              <w:top w:val="nil"/>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 </w:t>
            </w:r>
          </w:p>
        </w:tc>
        <w:tc>
          <w:tcPr>
            <w:tcW w:w="820" w:type="dxa"/>
            <w:tcBorders>
              <w:top w:val="nil"/>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 </w:t>
            </w:r>
          </w:p>
        </w:tc>
        <w:tc>
          <w:tcPr>
            <w:tcW w:w="820" w:type="dxa"/>
            <w:tcBorders>
              <w:top w:val="nil"/>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 </w:t>
            </w:r>
          </w:p>
        </w:tc>
        <w:tc>
          <w:tcPr>
            <w:tcW w:w="820" w:type="dxa"/>
            <w:tcBorders>
              <w:top w:val="single" w:sz="4" w:space="0" w:color="FFFFFF"/>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 </w:t>
            </w:r>
          </w:p>
        </w:tc>
      </w:tr>
      <w:tr w:rsidR="00AA073C" w:rsidRPr="00AA073C" w:rsidTr="00AA073C">
        <w:trPr>
          <w:trHeight w:val="255"/>
        </w:trPr>
        <w:tc>
          <w:tcPr>
            <w:tcW w:w="5320" w:type="dxa"/>
            <w:tcBorders>
              <w:top w:val="nil"/>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Redusert ramme eiendom</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-1 026</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-1 026</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-1 026</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-1 026</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-1 026</w:t>
            </w:r>
          </w:p>
        </w:tc>
      </w:tr>
      <w:tr w:rsidR="00AA073C" w:rsidRPr="00AA073C" w:rsidTr="00AA073C">
        <w:trPr>
          <w:trHeight w:val="255"/>
        </w:trPr>
        <w:tc>
          <w:tcPr>
            <w:tcW w:w="5320" w:type="dxa"/>
            <w:tcBorders>
              <w:top w:val="nil"/>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Andel av reiseinnsparing</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-29</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-29</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-29</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-29</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-29</w:t>
            </w:r>
          </w:p>
        </w:tc>
      </w:tr>
      <w:tr w:rsidR="00AA073C" w:rsidRPr="00AA073C" w:rsidTr="00AA073C">
        <w:trPr>
          <w:trHeight w:val="255"/>
        </w:trPr>
        <w:tc>
          <w:tcPr>
            <w:tcW w:w="5320" w:type="dxa"/>
            <w:tcBorders>
              <w:top w:val="nil"/>
              <w:left w:val="single" w:sz="4" w:space="0" w:color="FFFFFF"/>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rPr>
                <w:rFonts w:ascii="Arial" w:eastAsia="Times New Roman" w:hAnsi="Arial" w:cs="Arial"/>
                <w:sz w:val="20"/>
                <w:szCs w:val="20"/>
              </w:rPr>
            </w:pPr>
            <w:r w:rsidRPr="00AA073C">
              <w:rPr>
                <w:rFonts w:ascii="Arial" w:eastAsia="Times New Roman" w:hAnsi="Arial" w:cs="Arial"/>
                <w:sz w:val="20"/>
                <w:szCs w:val="20"/>
              </w:rPr>
              <w:t>Ny reduksjon i rammen fra økplan 2015-2018</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rPr>
                <w:rFonts w:ascii="Arial" w:eastAsia="Times New Roman" w:hAnsi="Arial" w:cs="Arial"/>
                <w:sz w:val="20"/>
                <w:szCs w:val="20"/>
              </w:rPr>
            </w:pPr>
            <w:r w:rsidRPr="00AA073C">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rPr>
                <w:rFonts w:ascii="Arial" w:eastAsia="Times New Roman" w:hAnsi="Arial" w:cs="Arial"/>
                <w:sz w:val="20"/>
                <w:szCs w:val="20"/>
              </w:rPr>
            </w:pPr>
            <w:r w:rsidRPr="00AA073C">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-1 678</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-1 678</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-1 678</w:t>
            </w:r>
          </w:p>
        </w:tc>
      </w:tr>
      <w:tr w:rsidR="00AA073C" w:rsidRPr="00AA073C" w:rsidTr="00AA073C">
        <w:trPr>
          <w:trHeight w:val="255"/>
        </w:trPr>
        <w:tc>
          <w:tcPr>
            <w:tcW w:w="5320" w:type="dxa"/>
            <w:tcBorders>
              <w:top w:val="nil"/>
              <w:left w:val="single" w:sz="4" w:space="0" w:color="FFFFFF"/>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rPr>
                <w:rFonts w:ascii="Arial" w:eastAsia="Times New Roman" w:hAnsi="Arial" w:cs="Arial"/>
                <w:sz w:val="20"/>
                <w:szCs w:val="20"/>
              </w:rPr>
            </w:pPr>
            <w:r w:rsidRPr="00AA073C">
              <w:rPr>
                <w:rFonts w:ascii="Arial" w:eastAsia="Times New Roman" w:hAnsi="Arial" w:cs="Arial"/>
                <w:sz w:val="20"/>
                <w:szCs w:val="20"/>
              </w:rPr>
              <w:t>Ny reduksjon i rammen andel av 70 mill.</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rPr>
                <w:rFonts w:ascii="Arial" w:eastAsia="Times New Roman" w:hAnsi="Arial" w:cs="Arial"/>
                <w:sz w:val="20"/>
                <w:szCs w:val="20"/>
              </w:rPr>
            </w:pPr>
            <w:r w:rsidRPr="00AA073C">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-3 598</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-3 598</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-3 598</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-3 598</w:t>
            </w:r>
          </w:p>
        </w:tc>
      </w:tr>
      <w:tr w:rsidR="00AA073C" w:rsidRPr="00AA073C" w:rsidTr="00AA073C">
        <w:trPr>
          <w:trHeight w:val="255"/>
        </w:trPr>
        <w:tc>
          <w:tcPr>
            <w:tcW w:w="5320" w:type="dxa"/>
            <w:tcBorders>
              <w:top w:val="nil"/>
              <w:left w:val="single" w:sz="4" w:space="0" w:color="FFFFFF"/>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rPr>
                <w:rFonts w:ascii="Arial" w:eastAsia="Times New Roman" w:hAnsi="Arial" w:cs="Arial"/>
                <w:sz w:val="20"/>
                <w:szCs w:val="20"/>
              </w:rPr>
            </w:pPr>
            <w:r w:rsidRPr="00AA073C">
              <w:rPr>
                <w:rFonts w:ascii="Arial" w:eastAsia="Times New Roman" w:hAnsi="Arial" w:cs="Arial"/>
                <w:sz w:val="20"/>
                <w:szCs w:val="20"/>
              </w:rPr>
              <w:t>Innsparing renhold</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rPr>
                <w:rFonts w:ascii="Arial" w:eastAsia="Times New Roman" w:hAnsi="Arial" w:cs="Arial"/>
                <w:sz w:val="20"/>
                <w:szCs w:val="20"/>
              </w:rPr>
            </w:pPr>
            <w:r w:rsidRPr="00AA073C">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-2 000</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-4 000</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-4 000</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-4 000</w:t>
            </w:r>
          </w:p>
        </w:tc>
      </w:tr>
      <w:tr w:rsidR="00AA073C" w:rsidRPr="00AA073C" w:rsidTr="00AA073C">
        <w:trPr>
          <w:trHeight w:val="255"/>
        </w:trPr>
        <w:tc>
          <w:tcPr>
            <w:tcW w:w="5320" w:type="dxa"/>
            <w:tcBorders>
              <w:top w:val="nil"/>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ENØK og Enova</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-10 000</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-10 199</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-13 964</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-15 310</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-17 174</w:t>
            </w:r>
          </w:p>
        </w:tc>
      </w:tr>
      <w:tr w:rsidR="00AA073C" w:rsidRPr="00AA073C" w:rsidTr="00AA073C">
        <w:trPr>
          <w:trHeight w:val="510"/>
        </w:trPr>
        <w:tc>
          <w:tcPr>
            <w:tcW w:w="5320" w:type="dxa"/>
            <w:tcBorders>
              <w:top w:val="nil"/>
              <w:left w:val="single" w:sz="4" w:space="0" w:color="FFFFFF"/>
              <w:bottom w:val="single" w:sz="4" w:space="0" w:color="FFFFFF"/>
              <w:right w:val="nil"/>
            </w:tcBorders>
            <w:shd w:val="clear" w:color="000000" w:fill="F2F2F2"/>
            <w:vAlign w:val="center"/>
            <w:hideMark/>
          </w:tcPr>
          <w:p w:rsidR="00AA073C" w:rsidRPr="00AA073C" w:rsidRDefault="00AA073C" w:rsidP="00AA073C">
            <w:pPr>
              <w:spacing w:after="0" w:line="240" w:lineRule="auto"/>
              <w:rPr>
                <w:rFonts w:ascii="Arial" w:eastAsia="Times New Roman" w:hAnsi="Arial" w:cs="Arial"/>
                <w:color w:val="000000"/>
                <w:sz w:val="20"/>
                <w:szCs w:val="20"/>
              </w:rPr>
            </w:pPr>
            <w:r w:rsidRPr="00AA073C">
              <w:rPr>
                <w:rFonts w:ascii="Arial" w:eastAsia="Times New Roman" w:hAnsi="Arial" w:cs="Arial"/>
                <w:color w:val="000000"/>
                <w:sz w:val="20"/>
                <w:szCs w:val="20"/>
              </w:rPr>
              <w:t>Reduserte energiutgifter som følge av ny stilling som ingeniør/tekniker</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-800</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-800</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-800</w:t>
            </w:r>
          </w:p>
        </w:tc>
        <w:tc>
          <w:tcPr>
            <w:tcW w:w="820" w:type="dxa"/>
            <w:tcBorders>
              <w:top w:val="nil"/>
              <w:left w:val="nil"/>
              <w:bottom w:val="single" w:sz="4" w:space="0" w:color="FFFFFF"/>
              <w:right w:val="single" w:sz="4" w:space="0" w:color="FFFFFF"/>
            </w:tcBorders>
            <w:shd w:val="clear" w:color="000000" w:fill="F2F2F2"/>
            <w:noWrap/>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-800</w:t>
            </w:r>
          </w:p>
        </w:tc>
        <w:tc>
          <w:tcPr>
            <w:tcW w:w="820" w:type="dxa"/>
            <w:tcBorders>
              <w:top w:val="nil"/>
              <w:left w:val="nil"/>
              <w:bottom w:val="single" w:sz="4" w:space="0" w:color="FFFFFF"/>
              <w:right w:val="single" w:sz="4" w:space="0" w:color="FFFFFF"/>
            </w:tcBorders>
            <w:shd w:val="clear" w:color="000000" w:fill="F2F2F2"/>
            <w:vAlign w:val="center"/>
            <w:hideMark/>
          </w:tcPr>
          <w:p w:rsidR="00AA073C" w:rsidRPr="00AA073C" w:rsidRDefault="00AA073C" w:rsidP="00AA073C">
            <w:pPr>
              <w:spacing w:after="0" w:line="240" w:lineRule="auto"/>
              <w:jc w:val="right"/>
              <w:rPr>
                <w:rFonts w:ascii="Arial" w:eastAsia="Times New Roman" w:hAnsi="Arial" w:cs="Arial"/>
                <w:sz w:val="20"/>
                <w:szCs w:val="20"/>
              </w:rPr>
            </w:pPr>
            <w:r w:rsidRPr="00AA073C">
              <w:rPr>
                <w:rFonts w:ascii="Arial" w:eastAsia="Times New Roman" w:hAnsi="Arial" w:cs="Arial"/>
                <w:sz w:val="20"/>
                <w:szCs w:val="20"/>
              </w:rPr>
              <w:t>-800</w:t>
            </w:r>
          </w:p>
        </w:tc>
      </w:tr>
      <w:tr w:rsidR="00AA073C" w:rsidRPr="00AA073C" w:rsidTr="00AA073C">
        <w:trPr>
          <w:trHeight w:val="255"/>
        </w:trPr>
        <w:tc>
          <w:tcPr>
            <w:tcW w:w="5320" w:type="dxa"/>
            <w:tcBorders>
              <w:top w:val="nil"/>
              <w:left w:val="single" w:sz="4" w:space="0" w:color="FFFFFF"/>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Sum krav innsparing eiendom</w:t>
            </w:r>
          </w:p>
        </w:tc>
        <w:tc>
          <w:tcPr>
            <w:tcW w:w="820" w:type="dxa"/>
            <w:tcBorders>
              <w:top w:val="nil"/>
              <w:left w:val="nil"/>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jc w:val="right"/>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-11 855</w:t>
            </w:r>
          </w:p>
        </w:tc>
        <w:tc>
          <w:tcPr>
            <w:tcW w:w="820" w:type="dxa"/>
            <w:tcBorders>
              <w:top w:val="nil"/>
              <w:left w:val="nil"/>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jc w:val="right"/>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-17 652</w:t>
            </w:r>
          </w:p>
        </w:tc>
        <w:tc>
          <w:tcPr>
            <w:tcW w:w="820" w:type="dxa"/>
            <w:tcBorders>
              <w:top w:val="nil"/>
              <w:left w:val="nil"/>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jc w:val="right"/>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-25 095</w:t>
            </w:r>
          </w:p>
        </w:tc>
        <w:tc>
          <w:tcPr>
            <w:tcW w:w="820" w:type="dxa"/>
            <w:tcBorders>
              <w:top w:val="nil"/>
              <w:left w:val="nil"/>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jc w:val="right"/>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-26 441</w:t>
            </w:r>
          </w:p>
        </w:tc>
        <w:tc>
          <w:tcPr>
            <w:tcW w:w="820" w:type="dxa"/>
            <w:tcBorders>
              <w:top w:val="nil"/>
              <w:left w:val="nil"/>
              <w:bottom w:val="single" w:sz="4" w:space="0" w:color="FFFFFF"/>
              <w:right w:val="single" w:sz="4" w:space="0" w:color="FFFFFF"/>
            </w:tcBorders>
            <w:shd w:val="clear" w:color="000000" w:fill="0061AA"/>
            <w:vAlign w:val="center"/>
            <w:hideMark/>
          </w:tcPr>
          <w:p w:rsidR="00AA073C" w:rsidRPr="00AA073C" w:rsidRDefault="00AA073C" w:rsidP="00AA073C">
            <w:pPr>
              <w:spacing w:after="0" w:line="240" w:lineRule="auto"/>
              <w:jc w:val="right"/>
              <w:rPr>
                <w:rFonts w:ascii="Arial" w:eastAsia="Times New Roman" w:hAnsi="Arial" w:cs="Arial"/>
                <w:b/>
                <w:bCs/>
                <w:color w:val="FFFFFF"/>
                <w:sz w:val="20"/>
                <w:szCs w:val="20"/>
              </w:rPr>
            </w:pPr>
            <w:r w:rsidRPr="00AA073C">
              <w:rPr>
                <w:rFonts w:ascii="Arial" w:eastAsia="Times New Roman" w:hAnsi="Arial" w:cs="Arial"/>
                <w:b/>
                <w:bCs/>
                <w:color w:val="FFFFFF"/>
                <w:sz w:val="20"/>
                <w:szCs w:val="20"/>
              </w:rPr>
              <w:t>-28 305</w:t>
            </w:r>
          </w:p>
        </w:tc>
      </w:tr>
    </w:tbl>
    <w:p w:rsidR="009E39C7" w:rsidRDefault="009E39C7" w:rsidP="00B30221">
      <w:pPr>
        <w:rPr>
          <w:sz w:val="24"/>
          <w:szCs w:val="24"/>
        </w:rPr>
      </w:pPr>
    </w:p>
    <w:p w:rsidR="00AA073C" w:rsidRDefault="00AA073C" w:rsidP="00B30221">
      <w:pPr>
        <w:rPr>
          <w:sz w:val="24"/>
          <w:szCs w:val="24"/>
        </w:rPr>
      </w:pPr>
      <w:r>
        <w:rPr>
          <w:sz w:val="24"/>
          <w:szCs w:val="24"/>
        </w:rPr>
        <w:lastRenderedPageBreak/>
        <w:t>Når det gjelder «Redusert ramme i Øk plan 2015 – 2019» samt «Andel av reiseinnsparinger», er begge allerede lagt inn i basisbudsjettet til selskapet og er således allerede løst. Setter en opp de resterende innsprangene etter fag, får en følgende oppsett:</w:t>
      </w:r>
    </w:p>
    <w:p w:rsidR="00AA073C" w:rsidRDefault="00AA073C" w:rsidP="00B30221">
      <w:pPr>
        <w:rPr>
          <w:sz w:val="24"/>
          <w:szCs w:val="24"/>
        </w:rPr>
      </w:pPr>
    </w:p>
    <w:tbl>
      <w:tblPr>
        <w:tblW w:w="9420" w:type="dxa"/>
        <w:tblCellMar>
          <w:left w:w="70" w:type="dxa"/>
          <w:right w:w="70" w:type="dxa"/>
        </w:tblCellMar>
        <w:tblLook w:val="04A0" w:firstRow="1" w:lastRow="0" w:firstColumn="1" w:lastColumn="0" w:noHBand="0" w:noVBand="1"/>
      </w:tblPr>
      <w:tblGrid>
        <w:gridCol w:w="5320"/>
        <w:gridCol w:w="820"/>
        <w:gridCol w:w="820"/>
        <w:gridCol w:w="820"/>
        <w:gridCol w:w="820"/>
        <w:gridCol w:w="820"/>
      </w:tblGrid>
      <w:tr w:rsidR="00013911" w:rsidRPr="00013911" w:rsidTr="00013911">
        <w:trPr>
          <w:trHeight w:val="300"/>
        </w:trPr>
        <w:tc>
          <w:tcPr>
            <w:tcW w:w="5320" w:type="dxa"/>
            <w:tcBorders>
              <w:top w:val="single" w:sz="4" w:space="0" w:color="FFFFFF"/>
              <w:left w:val="single" w:sz="4" w:space="0" w:color="FFFFFF"/>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Eiendom</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jc w:val="center"/>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2015</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jc w:val="center"/>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2016</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jc w:val="center"/>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2017</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jc w:val="center"/>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2018</w:t>
            </w:r>
          </w:p>
        </w:tc>
        <w:tc>
          <w:tcPr>
            <w:tcW w:w="820" w:type="dxa"/>
            <w:tcBorders>
              <w:top w:val="nil"/>
              <w:left w:val="nil"/>
              <w:bottom w:val="nil"/>
              <w:right w:val="single" w:sz="4" w:space="0" w:color="FFFFFF"/>
            </w:tcBorders>
            <w:shd w:val="clear" w:color="000000" w:fill="0061AA"/>
            <w:vAlign w:val="center"/>
            <w:hideMark/>
          </w:tcPr>
          <w:p w:rsidR="00013911" w:rsidRPr="00013911" w:rsidRDefault="00013911" w:rsidP="00013911">
            <w:pPr>
              <w:spacing w:after="0" w:line="240" w:lineRule="auto"/>
              <w:jc w:val="center"/>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2019</w:t>
            </w:r>
          </w:p>
        </w:tc>
      </w:tr>
      <w:tr w:rsidR="00013911" w:rsidRPr="00013911" w:rsidTr="00013911">
        <w:trPr>
          <w:trHeight w:val="510"/>
        </w:trPr>
        <w:tc>
          <w:tcPr>
            <w:tcW w:w="5320" w:type="dxa"/>
            <w:tcBorders>
              <w:top w:val="nil"/>
              <w:left w:val="single" w:sz="4" w:space="0" w:color="FFFFFF"/>
              <w:bottom w:val="single" w:sz="4" w:space="0" w:color="FFFFFF"/>
              <w:right w:val="nil"/>
            </w:tcBorders>
            <w:shd w:val="clear" w:color="000000" w:fill="F2F2F2"/>
            <w:vAlign w:val="center"/>
            <w:hideMark/>
          </w:tcPr>
          <w:p w:rsidR="00013911" w:rsidRPr="00013911" w:rsidRDefault="00013911" w:rsidP="00013911">
            <w:pPr>
              <w:spacing w:after="0" w:line="240" w:lineRule="auto"/>
              <w:rPr>
                <w:rFonts w:ascii="Arial" w:eastAsia="Times New Roman" w:hAnsi="Arial" w:cs="Arial"/>
                <w:color w:val="000000"/>
                <w:sz w:val="20"/>
                <w:szCs w:val="20"/>
              </w:rPr>
            </w:pPr>
            <w:r w:rsidRPr="00013911">
              <w:rPr>
                <w:rFonts w:ascii="Arial" w:eastAsia="Times New Roman" w:hAnsi="Arial" w:cs="Arial"/>
                <w:color w:val="000000"/>
                <w:sz w:val="20"/>
                <w:szCs w:val="20"/>
              </w:rPr>
              <w:t>Reduksjon ramme 2016 - 2019 (rådmannens spareprogram)</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0</w:t>
            </w:r>
          </w:p>
        </w:tc>
        <w:tc>
          <w:tcPr>
            <w:tcW w:w="820" w:type="dxa"/>
            <w:tcBorders>
              <w:top w:val="nil"/>
              <w:left w:val="nil"/>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-3 598</w:t>
            </w:r>
          </w:p>
        </w:tc>
        <w:tc>
          <w:tcPr>
            <w:tcW w:w="820" w:type="dxa"/>
            <w:tcBorders>
              <w:top w:val="nil"/>
              <w:left w:val="nil"/>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-5 276</w:t>
            </w:r>
          </w:p>
        </w:tc>
        <w:tc>
          <w:tcPr>
            <w:tcW w:w="820" w:type="dxa"/>
            <w:tcBorders>
              <w:top w:val="nil"/>
              <w:left w:val="nil"/>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-5 276</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-5 276</w:t>
            </w:r>
          </w:p>
        </w:tc>
      </w:tr>
      <w:tr w:rsidR="00013911" w:rsidRPr="00013911" w:rsidTr="00013911">
        <w:trPr>
          <w:trHeight w:val="510"/>
        </w:trPr>
        <w:tc>
          <w:tcPr>
            <w:tcW w:w="5320" w:type="dxa"/>
            <w:tcBorders>
              <w:top w:val="nil"/>
              <w:left w:val="single" w:sz="4" w:space="0" w:color="FFFFFF"/>
              <w:bottom w:val="single" w:sz="4" w:space="0" w:color="FFFFFF"/>
              <w:right w:val="nil"/>
            </w:tcBorders>
            <w:shd w:val="clear" w:color="000000" w:fill="F2F2F2"/>
            <w:vAlign w:val="center"/>
            <w:hideMark/>
          </w:tcPr>
          <w:p w:rsidR="00013911" w:rsidRPr="00013911" w:rsidRDefault="00013911" w:rsidP="00013911">
            <w:pPr>
              <w:spacing w:after="0" w:line="240" w:lineRule="auto"/>
              <w:rPr>
                <w:rFonts w:ascii="Arial" w:eastAsia="Times New Roman" w:hAnsi="Arial" w:cs="Arial"/>
                <w:color w:val="000000"/>
                <w:sz w:val="20"/>
                <w:szCs w:val="20"/>
              </w:rPr>
            </w:pPr>
            <w:r w:rsidRPr="00013911">
              <w:rPr>
                <w:rFonts w:ascii="Arial" w:eastAsia="Times New Roman" w:hAnsi="Arial" w:cs="Arial"/>
                <w:color w:val="000000"/>
                <w:sz w:val="20"/>
                <w:szCs w:val="20"/>
              </w:rPr>
              <w:t>Energi. ENØK og ENOVA, samt reduksjon pga ny energistilling</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-10 800</w:t>
            </w:r>
          </w:p>
        </w:tc>
        <w:tc>
          <w:tcPr>
            <w:tcW w:w="820" w:type="dxa"/>
            <w:tcBorders>
              <w:top w:val="nil"/>
              <w:left w:val="nil"/>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-10 999</w:t>
            </w:r>
          </w:p>
        </w:tc>
        <w:tc>
          <w:tcPr>
            <w:tcW w:w="820" w:type="dxa"/>
            <w:tcBorders>
              <w:top w:val="nil"/>
              <w:left w:val="nil"/>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-14 764</w:t>
            </w:r>
          </w:p>
        </w:tc>
        <w:tc>
          <w:tcPr>
            <w:tcW w:w="820" w:type="dxa"/>
            <w:tcBorders>
              <w:top w:val="nil"/>
              <w:left w:val="nil"/>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-16 110</w:t>
            </w:r>
          </w:p>
        </w:tc>
        <w:tc>
          <w:tcPr>
            <w:tcW w:w="820" w:type="dxa"/>
            <w:tcBorders>
              <w:top w:val="nil"/>
              <w:left w:val="nil"/>
              <w:bottom w:val="single" w:sz="4" w:space="0" w:color="FFFFFF"/>
              <w:right w:val="single" w:sz="4" w:space="0" w:color="FFFFFF"/>
            </w:tcBorders>
            <w:shd w:val="clear" w:color="000000" w:fill="F2F2F2"/>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-17 974</w:t>
            </w:r>
          </w:p>
        </w:tc>
      </w:tr>
      <w:tr w:rsidR="00013911" w:rsidRPr="00013911" w:rsidTr="00013911">
        <w:trPr>
          <w:trHeight w:val="300"/>
        </w:trPr>
        <w:tc>
          <w:tcPr>
            <w:tcW w:w="5320" w:type="dxa"/>
            <w:tcBorders>
              <w:top w:val="nil"/>
              <w:left w:val="single" w:sz="4" w:space="0" w:color="FFFFFF"/>
              <w:bottom w:val="single" w:sz="4" w:space="0" w:color="FFFFFF"/>
              <w:right w:val="single" w:sz="4" w:space="0" w:color="FFFFFF"/>
            </w:tcBorders>
            <w:shd w:val="clear" w:color="000000" w:fill="F2F2F2"/>
            <w:vAlign w:val="center"/>
            <w:hideMark/>
          </w:tcPr>
          <w:p w:rsidR="00013911" w:rsidRPr="00013911" w:rsidRDefault="00013911" w:rsidP="00013911">
            <w:pPr>
              <w:spacing w:after="0" w:line="240" w:lineRule="auto"/>
              <w:rPr>
                <w:rFonts w:ascii="Arial" w:eastAsia="Times New Roman" w:hAnsi="Arial" w:cs="Arial"/>
                <w:sz w:val="20"/>
                <w:szCs w:val="20"/>
              </w:rPr>
            </w:pPr>
            <w:r w:rsidRPr="00013911">
              <w:rPr>
                <w:rFonts w:ascii="Arial" w:eastAsia="Times New Roman" w:hAnsi="Arial" w:cs="Arial"/>
                <w:sz w:val="20"/>
                <w:szCs w:val="20"/>
              </w:rPr>
              <w:t>Innsparing renhold, initiert fra teknisk</w:t>
            </w:r>
          </w:p>
        </w:tc>
        <w:tc>
          <w:tcPr>
            <w:tcW w:w="820" w:type="dxa"/>
            <w:tcBorders>
              <w:top w:val="nil"/>
              <w:left w:val="nil"/>
              <w:bottom w:val="single" w:sz="4" w:space="0" w:color="FFFFFF"/>
              <w:right w:val="single" w:sz="4" w:space="0" w:color="FFFFFF"/>
            </w:tcBorders>
            <w:shd w:val="clear" w:color="000000" w:fill="F2F2F2"/>
            <w:vAlign w:val="center"/>
            <w:hideMark/>
          </w:tcPr>
          <w:p w:rsidR="00013911" w:rsidRPr="00013911" w:rsidRDefault="00013911" w:rsidP="00013911">
            <w:pPr>
              <w:spacing w:after="0" w:line="240" w:lineRule="auto"/>
              <w:rPr>
                <w:rFonts w:ascii="Arial" w:eastAsia="Times New Roman" w:hAnsi="Arial" w:cs="Arial"/>
                <w:sz w:val="20"/>
                <w:szCs w:val="20"/>
              </w:rPr>
            </w:pPr>
            <w:r w:rsidRPr="00013911">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-2 000</w:t>
            </w:r>
          </w:p>
        </w:tc>
        <w:tc>
          <w:tcPr>
            <w:tcW w:w="820" w:type="dxa"/>
            <w:tcBorders>
              <w:top w:val="nil"/>
              <w:left w:val="nil"/>
              <w:bottom w:val="single" w:sz="4" w:space="0" w:color="FFFFFF"/>
              <w:right w:val="single" w:sz="4" w:space="0" w:color="FFFFFF"/>
            </w:tcBorders>
            <w:shd w:val="clear" w:color="000000" w:fill="F2F2F2"/>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-4 000</w:t>
            </w:r>
          </w:p>
        </w:tc>
        <w:tc>
          <w:tcPr>
            <w:tcW w:w="820" w:type="dxa"/>
            <w:tcBorders>
              <w:top w:val="nil"/>
              <w:left w:val="nil"/>
              <w:bottom w:val="single" w:sz="4" w:space="0" w:color="FFFFFF"/>
              <w:right w:val="single" w:sz="4" w:space="0" w:color="FFFFFF"/>
            </w:tcBorders>
            <w:shd w:val="clear" w:color="000000" w:fill="F2F2F2"/>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-4 000</w:t>
            </w:r>
          </w:p>
        </w:tc>
        <w:tc>
          <w:tcPr>
            <w:tcW w:w="820" w:type="dxa"/>
            <w:tcBorders>
              <w:top w:val="nil"/>
              <w:left w:val="nil"/>
              <w:bottom w:val="single" w:sz="4" w:space="0" w:color="FFFFFF"/>
              <w:right w:val="single" w:sz="4" w:space="0" w:color="FFFFFF"/>
            </w:tcBorders>
            <w:shd w:val="clear" w:color="000000" w:fill="F2F2F2"/>
            <w:vAlign w:val="center"/>
            <w:hideMark/>
          </w:tcPr>
          <w:p w:rsidR="00013911" w:rsidRPr="00013911" w:rsidRDefault="00013911" w:rsidP="00013911">
            <w:pPr>
              <w:spacing w:after="0" w:line="240" w:lineRule="auto"/>
              <w:jc w:val="right"/>
              <w:rPr>
                <w:rFonts w:ascii="Arial" w:eastAsia="Times New Roman" w:hAnsi="Arial" w:cs="Arial"/>
                <w:sz w:val="20"/>
                <w:szCs w:val="20"/>
              </w:rPr>
            </w:pPr>
            <w:r w:rsidRPr="00013911">
              <w:rPr>
                <w:rFonts w:ascii="Arial" w:eastAsia="Times New Roman" w:hAnsi="Arial" w:cs="Arial"/>
                <w:sz w:val="20"/>
                <w:szCs w:val="20"/>
              </w:rPr>
              <w:t>-4 000</w:t>
            </w:r>
          </w:p>
        </w:tc>
      </w:tr>
      <w:tr w:rsidR="00013911" w:rsidRPr="00013911" w:rsidTr="00013911">
        <w:trPr>
          <w:trHeight w:val="300"/>
        </w:trPr>
        <w:tc>
          <w:tcPr>
            <w:tcW w:w="5320" w:type="dxa"/>
            <w:tcBorders>
              <w:top w:val="nil"/>
              <w:left w:val="single" w:sz="4" w:space="0" w:color="FFFFFF"/>
              <w:bottom w:val="single" w:sz="4" w:space="0" w:color="FFFFFF"/>
              <w:right w:val="nil"/>
            </w:tcBorders>
            <w:shd w:val="clear" w:color="000000" w:fill="F2F2F2"/>
            <w:vAlign w:val="center"/>
            <w:hideMark/>
          </w:tcPr>
          <w:p w:rsidR="00013911" w:rsidRPr="00013911" w:rsidRDefault="00013911" w:rsidP="00013911">
            <w:pPr>
              <w:spacing w:after="0" w:line="240" w:lineRule="auto"/>
              <w:rPr>
                <w:rFonts w:ascii="Arial" w:eastAsia="Times New Roman" w:hAnsi="Arial" w:cs="Arial"/>
                <w:color w:val="000000"/>
                <w:sz w:val="20"/>
                <w:szCs w:val="20"/>
              </w:rPr>
            </w:pPr>
            <w:r w:rsidRPr="00013911">
              <w:rPr>
                <w:rFonts w:ascii="Arial" w:eastAsia="Times New Roman" w:hAnsi="Arial" w:cs="Arial"/>
                <w:color w:val="000000"/>
                <w:sz w:val="20"/>
                <w:szCs w:val="20"/>
              </w:rPr>
              <w:t> </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rPr>
                <w:rFonts w:ascii="Arial" w:eastAsia="Times New Roman" w:hAnsi="Arial" w:cs="Arial"/>
                <w:sz w:val="20"/>
                <w:szCs w:val="20"/>
              </w:rPr>
            </w:pPr>
            <w:r w:rsidRPr="00013911">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rPr>
                <w:rFonts w:ascii="Arial" w:eastAsia="Times New Roman" w:hAnsi="Arial" w:cs="Arial"/>
                <w:sz w:val="20"/>
                <w:szCs w:val="20"/>
              </w:rPr>
            </w:pPr>
            <w:r w:rsidRPr="00013911">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rPr>
                <w:rFonts w:ascii="Arial" w:eastAsia="Times New Roman" w:hAnsi="Arial" w:cs="Arial"/>
                <w:sz w:val="20"/>
                <w:szCs w:val="20"/>
              </w:rPr>
            </w:pPr>
            <w:r w:rsidRPr="00013911">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noWrap/>
            <w:vAlign w:val="center"/>
            <w:hideMark/>
          </w:tcPr>
          <w:p w:rsidR="00013911" w:rsidRPr="00013911" w:rsidRDefault="00013911" w:rsidP="00013911">
            <w:pPr>
              <w:spacing w:after="0" w:line="240" w:lineRule="auto"/>
              <w:rPr>
                <w:rFonts w:ascii="Arial" w:eastAsia="Times New Roman" w:hAnsi="Arial" w:cs="Arial"/>
                <w:sz w:val="20"/>
                <w:szCs w:val="20"/>
              </w:rPr>
            </w:pPr>
            <w:r w:rsidRPr="00013911">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vAlign w:val="center"/>
            <w:hideMark/>
          </w:tcPr>
          <w:p w:rsidR="00013911" w:rsidRPr="00013911" w:rsidRDefault="00013911" w:rsidP="00013911">
            <w:pPr>
              <w:spacing w:after="0" w:line="240" w:lineRule="auto"/>
              <w:rPr>
                <w:rFonts w:ascii="Arial" w:eastAsia="Times New Roman" w:hAnsi="Arial" w:cs="Arial"/>
                <w:sz w:val="20"/>
                <w:szCs w:val="20"/>
              </w:rPr>
            </w:pPr>
            <w:r w:rsidRPr="00013911">
              <w:rPr>
                <w:rFonts w:ascii="Arial" w:eastAsia="Times New Roman" w:hAnsi="Arial" w:cs="Arial"/>
                <w:sz w:val="20"/>
                <w:szCs w:val="20"/>
              </w:rPr>
              <w:t> </w:t>
            </w:r>
          </w:p>
        </w:tc>
      </w:tr>
      <w:tr w:rsidR="00013911" w:rsidRPr="00013911" w:rsidTr="00013911">
        <w:trPr>
          <w:trHeight w:val="300"/>
        </w:trPr>
        <w:tc>
          <w:tcPr>
            <w:tcW w:w="5320" w:type="dxa"/>
            <w:tcBorders>
              <w:top w:val="nil"/>
              <w:left w:val="single" w:sz="4" w:space="0" w:color="FFFFFF"/>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Sum krav innsparing eiendom 2016 - 2019</w:t>
            </w:r>
          </w:p>
        </w:tc>
        <w:tc>
          <w:tcPr>
            <w:tcW w:w="820" w:type="dxa"/>
            <w:tcBorders>
              <w:top w:val="nil"/>
              <w:left w:val="nil"/>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jc w:val="right"/>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-10 800</w:t>
            </w:r>
          </w:p>
        </w:tc>
        <w:tc>
          <w:tcPr>
            <w:tcW w:w="820" w:type="dxa"/>
            <w:tcBorders>
              <w:top w:val="nil"/>
              <w:left w:val="nil"/>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jc w:val="right"/>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-16 597</w:t>
            </w:r>
          </w:p>
        </w:tc>
        <w:tc>
          <w:tcPr>
            <w:tcW w:w="820" w:type="dxa"/>
            <w:tcBorders>
              <w:top w:val="nil"/>
              <w:left w:val="nil"/>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jc w:val="right"/>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-24 040</w:t>
            </w:r>
          </w:p>
        </w:tc>
        <w:tc>
          <w:tcPr>
            <w:tcW w:w="820" w:type="dxa"/>
            <w:tcBorders>
              <w:top w:val="nil"/>
              <w:left w:val="nil"/>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jc w:val="right"/>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-25 386</w:t>
            </w:r>
          </w:p>
        </w:tc>
        <w:tc>
          <w:tcPr>
            <w:tcW w:w="820" w:type="dxa"/>
            <w:tcBorders>
              <w:top w:val="nil"/>
              <w:left w:val="nil"/>
              <w:bottom w:val="single" w:sz="4" w:space="0" w:color="FFFFFF"/>
              <w:right w:val="single" w:sz="4" w:space="0" w:color="FFFFFF"/>
            </w:tcBorders>
            <w:shd w:val="clear" w:color="000000" w:fill="0061AA"/>
            <w:vAlign w:val="center"/>
            <w:hideMark/>
          </w:tcPr>
          <w:p w:rsidR="00013911" w:rsidRPr="00013911" w:rsidRDefault="00013911" w:rsidP="00013911">
            <w:pPr>
              <w:spacing w:after="0" w:line="240" w:lineRule="auto"/>
              <w:jc w:val="right"/>
              <w:rPr>
                <w:rFonts w:ascii="Arial" w:eastAsia="Times New Roman" w:hAnsi="Arial" w:cs="Arial"/>
                <w:b/>
                <w:bCs/>
                <w:color w:val="FFFFFF"/>
                <w:sz w:val="20"/>
                <w:szCs w:val="20"/>
              </w:rPr>
            </w:pPr>
            <w:r w:rsidRPr="00013911">
              <w:rPr>
                <w:rFonts w:ascii="Arial" w:eastAsia="Times New Roman" w:hAnsi="Arial" w:cs="Arial"/>
                <w:b/>
                <w:bCs/>
                <w:color w:val="FFFFFF"/>
                <w:sz w:val="20"/>
                <w:szCs w:val="20"/>
              </w:rPr>
              <w:t>-27 250</w:t>
            </w:r>
          </w:p>
        </w:tc>
      </w:tr>
    </w:tbl>
    <w:p w:rsidR="00AA073C" w:rsidRDefault="00AA073C" w:rsidP="00B30221">
      <w:pPr>
        <w:rPr>
          <w:sz w:val="24"/>
          <w:szCs w:val="24"/>
        </w:rPr>
      </w:pPr>
    </w:p>
    <w:p w:rsidR="00651892" w:rsidRDefault="00651892" w:rsidP="00B30221">
      <w:pPr>
        <w:rPr>
          <w:sz w:val="24"/>
          <w:szCs w:val="24"/>
        </w:rPr>
      </w:pPr>
      <w:r>
        <w:rPr>
          <w:sz w:val="24"/>
          <w:szCs w:val="24"/>
        </w:rPr>
        <w:t xml:space="preserve">Som det fremkommer av oversikten over, er kostnadskuttene i første rekke knyttet til energi. </w:t>
      </w:r>
      <w:r w:rsidR="001D7F6A">
        <w:rPr>
          <w:sz w:val="24"/>
          <w:szCs w:val="24"/>
        </w:rPr>
        <w:t xml:space="preserve">Etter hvert som ENØK – tiltakene gjennomføres, er meningen at driftskostnadene knyttet til energikjøp bli redusert. Det er opprettet egen arbeidsgruppe som har sett på disse forholdene. </w:t>
      </w:r>
    </w:p>
    <w:p w:rsidR="001D7F6A" w:rsidRDefault="001D7F6A" w:rsidP="00B30221">
      <w:pPr>
        <w:rPr>
          <w:sz w:val="24"/>
          <w:szCs w:val="24"/>
        </w:rPr>
      </w:pPr>
      <w:r>
        <w:rPr>
          <w:sz w:val="24"/>
          <w:szCs w:val="24"/>
        </w:rPr>
        <w:t xml:space="preserve">Når det gjelder de generelle innsparingene på 3,6 mill kr økende til 5,3 mill i perioden, er dette tiltak som spesielt to arbeidsgrupper har hatt oppgave å se på, hhv arbeidsgruppe renhold samt arbeidsgruppe FDV. Etter at innsparingsprogrammet var igangsatt i alle virksomheter, ble det i økonomiprosessen fra kommunaldirektør teknisk, spilt inn at kostnadene til renhold kunne reduseres med 4 mill kr. Dette ble lagt inn i budsjettet, men da som et kostnadskutt hos SEKF. Dette på toppen av de reduksjoner som allerede var </w:t>
      </w:r>
      <w:r w:rsidR="003E3280">
        <w:rPr>
          <w:sz w:val="24"/>
          <w:szCs w:val="24"/>
        </w:rPr>
        <w:t xml:space="preserve">bestilt i innsparingsprogrammet og der renhold var et av fokusområdene. Det aller meste av kommunens renhold leveres av byggdrift under teknisk. </w:t>
      </w:r>
    </w:p>
    <w:p w:rsidR="003E3280" w:rsidRDefault="003E3280" w:rsidP="00B30221">
      <w:pPr>
        <w:rPr>
          <w:sz w:val="24"/>
          <w:szCs w:val="24"/>
        </w:rPr>
      </w:pPr>
    </w:p>
    <w:p w:rsidR="00E17A9D" w:rsidRDefault="00E17A9D" w:rsidP="00E17A9D">
      <w:pPr>
        <w:rPr>
          <w:b/>
          <w:sz w:val="28"/>
          <w:szCs w:val="28"/>
          <w:u w:val="single"/>
        </w:rPr>
      </w:pPr>
      <w:r>
        <w:rPr>
          <w:b/>
          <w:sz w:val="28"/>
          <w:szCs w:val="28"/>
          <w:u w:val="single"/>
        </w:rPr>
        <w:t>Sluttrapporter med forslag til kostnadsreduksjoner fra de enkelte arbeidsgruppene:</w:t>
      </w:r>
    </w:p>
    <w:p w:rsidR="00E17A9D" w:rsidRDefault="00E17A9D" w:rsidP="00B30221">
      <w:pPr>
        <w:rPr>
          <w:sz w:val="24"/>
          <w:szCs w:val="24"/>
        </w:rPr>
      </w:pPr>
      <w:r>
        <w:rPr>
          <w:sz w:val="24"/>
          <w:szCs w:val="24"/>
        </w:rPr>
        <w:t xml:space="preserve">Det vises til vedleggene vedr de enkelte sluttrapportene. </w:t>
      </w:r>
    </w:p>
    <w:p w:rsidR="003E3280" w:rsidRDefault="00E17A9D" w:rsidP="00B30221">
      <w:pPr>
        <w:rPr>
          <w:b/>
          <w:sz w:val="24"/>
          <w:szCs w:val="24"/>
          <w:u w:val="single"/>
        </w:rPr>
      </w:pPr>
      <w:r>
        <w:rPr>
          <w:b/>
          <w:sz w:val="24"/>
          <w:szCs w:val="24"/>
          <w:u w:val="single"/>
        </w:rPr>
        <w:t>E</w:t>
      </w:r>
      <w:r w:rsidRPr="00E17A9D">
        <w:rPr>
          <w:b/>
          <w:sz w:val="24"/>
          <w:szCs w:val="24"/>
          <w:u w:val="single"/>
        </w:rPr>
        <w:t>nergi:</w:t>
      </w:r>
    </w:p>
    <w:p w:rsidR="00E17A9D" w:rsidRDefault="00E17A9D" w:rsidP="00B30221">
      <w:pPr>
        <w:rPr>
          <w:b/>
          <w:sz w:val="24"/>
          <w:szCs w:val="24"/>
          <w:u w:val="single"/>
        </w:rPr>
      </w:pPr>
    </w:p>
    <w:p w:rsidR="00E17A9D" w:rsidRDefault="00187F5A" w:rsidP="00B30221">
      <w:pPr>
        <w:rPr>
          <w:sz w:val="24"/>
          <w:szCs w:val="24"/>
        </w:rPr>
      </w:pPr>
      <w:r w:rsidRPr="00187F5A">
        <w:rPr>
          <w:sz w:val="24"/>
          <w:szCs w:val="24"/>
        </w:rPr>
        <w:t xml:space="preserve">Mandatet til arbeidsgruppen </w:t>
      </w:r>
      <w:r w:rsidR="002E4721">
        <w:rPr>
          <w:sz w:val="24"/>
          <w:szCs w:val="24"/>
        </w:rPr>
        <w:t>har vært følgende:</w:t>
      </w:r>
    </w:p>
    <w:p w:rsidR="002E4721" w:rsidRDefault="002E4721" w:rsidP="002E4721">
      <w:pPr>
        <w:pStyle w:val="Listeavsnitt"/>
        <w:numPr>
          <w:ilvl w:val="0"/>
          <w:numId w:val="5"/>
        </w:numPr>
        <w:overflowPunct w:val="0"/>
        <w:autoSpaceDE w:val="0"/>
        <w:autoSpaceDN w:val="0"/>
        <w:adjustRightInd w:val="0"/>
        <w:spacing w:after="0" w:line="240" w:lineRule="auto"/>
        <w:textAlignment w:val="baseline"/>
        <w:rPr>
          <w:szCs w:val="24"/>
        </w:rPr>
      </w:pPr>
      <w:r w:rsidRPr="00413587">
        <w:rPr>
          <w:szCs w:val="24"/>
        </w:rPr>
        <w:t xml:space="preserve">Verifisering av ENØK tiltak i gjeldende økonomiplan, med tanke på hvorvidt innsparingene er realistiske. </w:t>
      </w:r>
    </w:p>
    <w:p w:rsidR="002E4721" w:rsidRPr="002E4721" w:rsidRDefault="002E4721" w:rsidP="005C011C">
      <w:pPr>
        <w:pStyle w:val="Listeavsnitt"/>
        <w:numPr>
          <w:ilvl w:val="0"/>
          <w:numId w:val="5"/>
        </w:numPr>
        <w:overflowPunct w:val="0"/>
        <w:autoSpaceDE w:val="0"/>
        <w:autoSpaceDN w:val="0"/>
        <w:adjustRightInd w:val="0"/>
        <w:spacing w:after="0" w:line="240" w:lineRule="auto"/>
        <w:textAlignment w:val="baseline"/>
        <w:rPr>
          <w:sz w:val="24"/>
          <w:szCs w:val="24"/>
        </w:rPr>
      </w:pPr>
      <w:r w:rsidRPr="002E4721">
        <w:rPr>
          <w:szCs w:val="24"/>
        </w:rPr>
        <w:t>Redusere kostnadene med energi med to forslag</w:t>
      </w:r>
    </w:p>
    <w:p w:rsidR="002E4721" w:rsidRDefault="002E4721" w:rsidP="002E4721">
      <w:pPr>
        <w:overflowPunct w:val="0"/>
        <w:autoSpaceDE w:val="0"/>
        <w:autoSpaceDN w:val="0"/>
        <w:adjustRightInd w:val="0"/>
        <w:spacing w:after="0" w:line="240" w:lineRule="auto"/>
        <w:textAlignment w:val="baseline"/>
        <w:rPr>
          <w:sz w:val="24"/>
          <w:szCs w:val="24"/>
        </w:rPr>
      </w:pPr>
    </w:p>
    <w:p w:rsidR="002E4721" w:rsidRPr="002E4721" w:rsidRDefault="002E4721" w:rsidP="002E4721">
      <w:pPr>
        <w:overflowPunct w:val="0"/>
        <w:autoSpaceDE w:val="0"/>
        <w:autoSpaceDN w:val="0"/>
        <w:adjustRightInd w:val="0"/>
        <w:spacing w:after="0" w:line="240" w:lineRule="auto"/>
        <w:textAlignment w:val="baseline"/>
        <w:rPr>
          <w:sz w:val="24"/>
          <w:szCs w:val="24"/>
        </w:rPr>
      </w:pPr>
      <w:r>
        <w:rPr>
          <w:sz w:val="24"/>
          <w:szCs w:val="24"/>
        </w:rPr>
        <w:lastRenderedPageBreak/>
        <w:t xml:space="preserve">Når det gjelder oppgave i), har denne vist seg å være vanskelig. Årsaken er at investeringene i stor grad ble vedtatt i 2011, med de energipriser etc som den gang var gjeldende. I ettertid har disse, heldigvis for kommunen, blitt betydelig redusert, men dette igjen har gjort at innsparingene har blitt mindre enn forventet. Videre er gjennomføringen av flere av prosjektene blitt utsatt i tid grunnet kapasitetsproblemer i «Eiendom» og senere i SEKF etter at det ble opprettet, noe som har medført at flere av tiltakene ikke har blitt gjennomført som forventet. Totalt er det et etterslep på </w:t>
      </w:r>
      <w:r w:rsidR="00C62368">
        <w:rPr>
          <w:sz w:val="24"/>
          <w:szCs w:val="24"/>
        </w:rPr>
        <w:t>over 5 mill kr i forhold til forventet effekt, i tillegg kommer prisnedgang på energi som gjør avviket enda større.  Det arbeides nå med å ta igjen etterslepet, men først i 2018 er det ventet at dette er gjennomført. Full effekt kan således ikke påregnes før i 2019.</w:t>
      </w:r>
    </w:p>
    <w:p w:rsidR="00E17A9D" w:rsidRDefault="00E17A9D" w:rsidP="00B30221">
      <w:pPr>
        <w:rPr>
          <w:sz w:val="24"/>
          <w:szCs w:val="24"/>
        </w:rPr>
      </w:pPr>
    </w:p>
    <w:p w:rsidR="00C62368" w:rsidRDefault="00C62368" w:rsidP="00B30221">
      <w:pPr>
        <w:rPr>
          <w:sz w:val="24"/>
          <w:szCs w:val="24"/>
        </w:rPr>
      </w:pPr>
      <w:r>
        <w:rPr>
          <w:sz w:val="24"/>
          <w:szCs w:val="24"/>
        </w:rPr>
        <w:t xml:space="preserve">Når det gjelder ytterligere kostnadsreduksjoner, foreslås det å innføre energiledelses-system som vil gi en effekt på i størrelsesorden 2 mill kr pr år. Arbeidet med anskaffelse og implementering av dette pågår.  </w:t>
      </w:r>
    </w:p>
    <w:p w:rsidR="00C62368" w:rsidRDefault="00C62368" w:rsidP="00B30221">
      <w:pPr>
        <w:rPr>
          <w:sz w:val="24"/>
          <w:szCs w:val="24"/>
        </w:rPr>
      </w:pPr>
    </w:p>
    <w:p w:rsidR="00C62368" w:rsidRDefault="00C62368" w:rsidP="00B30221">
      <w:pPr>
        <w:rPr>
          <w:b/>
          <w:sz w:val="24"/>
          <w:szCs w:val="24"/>
          <w:u w:val="single"/>
        </w:rPr>
      </w:pPr>
      <w:r w:rsidRPr="00C62368">
        <w:rPr>
          <w:b/>
          <w:sz w:val="24"/>
          <w:szCs w:val="24"/>
          <w:u w:val="single"/>
        </w:rPr>
        <w:t>Standard FDV</w:t>
      </w:r>
      <w:r>
        <w:rPr>
          <w:b/>
          <w:sz w:val="24"/>
          <w:szCs w:val="24"/>
          <w:u w:val="single"/>
        </w:rPr>
        <w:t>:</w:t>
      </w:r>
    </w:p>
    <w:p w:rsidR="00AA41A1" w:rsidRDefault="00AA41A1" w:rsidP="00AA41A1">
      <w:pPr>
        <w:rPr>
          <w:sz w:val="24"/>
          <w:szCs w:val="24"/>
        </w:rPr>
      </w:pPr>
      <w:r>
        <w:rPr>
          <w:sz w:val="24"/>
          <w:szCs w:val="24"/>
        </w:rPr>
        <w:t>Mandatet har vært som følger:</w:t>
      </w:r>
    </w:p>
    <w:p w:rsidR="00AA41A1" w:rsidRPr="00CE3020" w:rsidRDefault="00AA41A1" w:rsidP="00AA41A1">
      <w:pPr>
        <w:spacing w:after="0"/>
        <w:rPr>
          <w:rFonts w:ascii="Times New Roman" w:hAnsi="Times New Roman" w:cs="Times New Roman"/>
          <w:sz w:val="24"/>
          <w:szCs w:val="24"/>
        </w:rPr>
      </w:pPr>
      <w:r>
        <w:rPr>
          <w:rFonts w:ascii="Times New Roman" w:hAnsi="Times New Roman" w:cs="Times New Roman"/>
          <w:sz w:val="24"/>
          <w:szCs w:val="24"/>
        </w:rPr>
        <w:t>R</w:t>
      </w:r>
      <w:r w:rsidRPr="00CE3020">
        <w:rPr>
          <w:rFonts w:ascii="Times New Roman" w:hAnsi="Times New Roman" w:cs="Times New Roman"/>
          <w:sz w:val="24"/>
          <w:szCs w:val="24"/>
        </w:rPr>
        <w:t>edu</w:t>
      </w:r>
      <w:r>
        <w:rPr>
          <w:rFonts w:ascii="Times New Roman" w:hAnsi="Times New Roman" w:cs="Times New Roman"/>
          <w:sz w:val="24"/>
          <w:szCs w:val="24"/>
        </w:rPr>
        <w:t xml:space="preserve">ksjon av </w:t>
      </w:r>
      <w:r w:rsidRPr="00CE3020">
        <w:rPr>
          <w:rFonts w:ascii="Times New Roman" w:hAnsi="Times New Roman" w:cs="Times New Roman"/>
          <w:sz w:val="24"/>
          <w:szCs w:val="24"/>
        </w:rPr>
        <w:t>kostnadene til drift med to forslag:</w:t>
      </w:r>
    </w:p>
    <w:p w:rsidR="00AA41A1" w:rsidRDefault="00AA41A1" w:rsidP="00AA41A1">
      <w:pPr>
        <w:pStyle w:val="Listeavsnitt"/>
        <w:numPr>
          <w:ilvl w:val="0"/>
          <w:numId w:val="6"/>
        </w:numPr>
        <w:spacing w:after="0" w:line="259" w:lineRule="auto"/>
        <w:rPr>
          <w:szCs w:val="24"/>
        </w:rPr>
      </w:pPr>
      <w:r w:rsidRPr="00CE3020">
        <w:rPr>
          <w:szCs w:val="24"/>
        </w:rPr>
        <w:t xml:space="preserve">Fra kr 55 mill. til kr 52,5 mill. </w:t>
      </w:r>
    </w:p>
    <w:p w:rsidR="00AA41A1" w:rsidRPr="00571FEC" w:rsidRDefault="00AA41A1" w:rsidP="00AA41A1">
      <w:pPr>
        <w:pStyle w:val="Listeavsnitt"/>
        <w:numPr>
          <w:ilvl w:val="0"/>
          <w:numId w:val="6"/>
        </w:numPr>
        <w:rPr>
          <w:sz w:val="24"/>
          <w:szCs w:val="24"/>
        </w:rPr>
      </w:pPr>
      <w:r w:rsidRPr="00C62368">
        <w:rPr>
          <w:szCs w:val="24"/>
        </w:rPr>
        <w:t>Fra kr 55 mill. til kr 50 mill</w:t>
      </w:r>
    </w:p>
    <w:p w:rsidR="00AA41A1" w:rsidRDefault="00AA41A1" w:rsidP="00AA41A1">
      <w:pPr>
        <w:rPr>
          <w:sz w:val="24"/>
          <w:szCs w:val="24"/>
        </w:rPr>
      </w:pPr>
    </w:p>
    <w:p w:rsidR="00AA41A1" w:rsidRPr="00571FEC" w:rsidRDefault="00AA41A1" w:rsidP="00AA41A1">
      <w:pPr>
        <w:rPr>
          <w:sz w:val="24"/>
          <w:szCs w:val="24"/>
        </w:rPr>
      </w:pPr>
      <w:r>
        <w:rPr>
          <w:sz w:val="24"/>
          <w:szCs w:val="24"/>
        </w:rPr>
        <w:t>Prosjektgruppen har i møte foreslått å gå for følgende forslag til kostnadsreduskjoner, basert på de tiltak som er beskrevet i sluttrapporten fra ar</w:t>
      </w:r>
      <w:r w:rsidRPr="00571FEC">
        <w:rPr>
          <w:sz w:val="24"/>
          <w:szCs w:val="24"/>
        </w:rPr>
        <w:t>beidsgruppen</w:t>
      </w:r>
      <w:r>
        <w:rPr>
          <w:sz w:val="24"/>
          <w:szCs w:val="24"/>
        </w:rPr>
        <w:t>:</w:t>
      </w:r>
    </w:p>
    <w:p w:rsidR="00AA41A1" w:rsidRPr="00AA41A1" w:rsidRDefault="00AA41A1" w:rsidP="00B30221">
      <w:pPr>
        <w:rPr>
          <w:sz w:val="24"/>
          <w:szCs w:val="24"/>
        </w:rPr>
      </w:pPr>
    </w:p>
    <w:p w:rsidR="00AA41A1" w:rsidRDefault="00AA41A1" w:rsidP="00B30221">
      <w:pPr>
        <w:rPr>
          <w:sz w:val="24"/>
          <w:szCs w:val="24"/>
        </w:rPr>
      </w:pPr>
    </w:p>
    <w:tbl>
      <w:tblPr>
        <w:tblpPr w:leftFromText="141" w:rightFromText="141" w:vertAnchor="text" w:horzAnchor="margin" w:tblpY="65"/>
        <w:tblW w:w="9072" w:type="dxa"/>
        <w:tblCellMar>
          <w:left w:w="70" w:type="dxa"/>
          <w:right w:w="70" w:type="dxa"/>
        </w:tblCellMar>
        <w:tblLook w:val="04A0" w:firstRow="1" w:lastRow="0" w:firstColumn="1" w:lastColumn="0" w:noHBand="0" w:noVBand="1"/>
      </w:tblPr>
      <w:tblGrid>
        <w:gridCol w:w="931"/>
        <w:gridCol w:w="3698"/>
        <w:gridCol w:w="810"/>
        <w:gridCol w:w="810"/>
        <w:gridCol w:w="1182"/>
        <w:gridCol w:w="810"/>
        <w:gridCol w:w="831"/>
      </w:tblGrid>
      <w:tr w:rsidR="00AA41A1" w:rsidRPr="00571FEC" w:rsidTr="00AA41A1">
        <w:trPr>
          <w:trHeight w:val="491"/>
        </w:trPr>
        <w:tc>
          <w:tcPr>
            <w:tcW w:w="4631" w:type="dxa"/>
            <w:gridSpan w:val="2"/>
            <w:tcBorders>
              <w:top w:val="nil"/>
              <w:left w:val="nil"/>
              <w:bottom w:val="nil"/>
              <w:right w:val="nil"/>
            </w:tcBorders>
            <w:shd w:val="clear" w:color="000000" w:fill="9BC2E6"/>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Forslag til innsparinger "FDV" behandlet av prosjektgruppe</w:t>
            </w:r>
          </w:p>
        </w:tc>
        <w:tc>
          <w:tcPr>
            <w:tcW w:w="810" w:type="dxa"/>
            <w:tcBorders>
              <w:top w:val="nil"/>
              <w:left w:val="nil"/>
              <w:bottom w:val="nil"/>
              <w:right w:val="nil"/>
            </w:tcBorders>
            <w:shd w:val="clear" w:color="000000" w:fill="FFFFFF"/>
            <w:noWrap/>
            <w:vAlign w:val="bottom"/>
            <w:hideMark/>
          </w:tcPr>
          <w:p w:rsidR="00AA41A1" w:rsidRPr="00571FEC" w:rsidRDefault="00AA41A1" w:rsidP="00AA41A1">
            <w:pPr>
              <w:spacing w:after="0" w:line="240" w:lineRule="auto"/>
              <w:rPr>
                <w:rFonts w:ascii="Calibri" w:eastAsia="Times New Roman" w:hAnsi="Calibri" w:cs="Times New Roman"/>
                <w:color w:val="000000"/>
              </w:rPr>
            </w:pPr>
            <w:r w:rsidRPr="00571FEC">
              <w:rPr>
                <w:rFonts w:ascii="Calibri" w:eastAsia="Times New Roman" w:hAnsi="Calibri" w:cs="Times New Roman"/>
                <w:color w:val="000000"/>
              </w:rPr>
              <w:t> </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color w:val="000000"/>
              </w:rPr>
            </w:pP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1640" w:type="dxa"/>
            <w:gridSpan w:val="2"/>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b/>
                <w:bCs/>
                <w:color w:val="000000"/>
              </w:rPr>
            </w:pPr>
            <w:r w:rsidRPr="00571FEC">
              <w:rPr>
                <w:rFonts w:ascii="Calibri" w:eastAsia="Times New Roman" w:hAnsi="Calibri" w:cs="Times New Roman"/>
                <w:b/>
                <w:bCs/>
                <w:color w:val="000000"/>
              </w:rPr>
              <w:t>Budsjettansvar:</w:t>
            </w:r>
          </w:p>
        </w:tc>
      </w:tr>
      <w:tr w:rsidR="00AA41A1" w:rsidRPr="00571FEC" w:rsidTr="00AA41A1">
        <w:trPr>
          <w:trHeight w:val="491"/>
        </w:trPr>
        <w:tc>
          <w:tcPr>
            <w:tcW w:w="930" w:type="dxa"/>
            <w:tcBorders>
              <w:top w:val="nil"/>
              <w:left w:val="nil"/>
              <w:bottom w:val="nil"/>
              <w:right w:val="nil"/>
            </w:tcBorders>
            <w:shd w:val="clear" w:color="000000" w:fill="9BC2E6"/>
            <w:noWrap/>
            <w:vAlign w:val="bottom"/>
            <w:hideMark/>
          </w:tcPr>
          <w:p w:rsidR="00AA41A1" w:rsidRPr="00571FEC" w:rsidRDefault="00AA41A1" w:rsidP="00AA41A1">
            <w:pPr>
              <w:spacing w:after="0" w:line="240" w:lineRule="auto"/>
              <w:jc w:val="center"/>
              <w:rPr>
                <w:rFonts w:ascii="Calibri" w:eastAsia="Times New Roman" w:hAnsi="Calibri" w:cs="Times New Roman"/>
                <w:b/>
                <w:bCs/>
                <w:color w:val="000000"/>
              </w:rPr>
            </w:pPr>
            <w:r w:rsidRPr="00571FEC">
              <w:rPr>
                <w:rFonts w:ascii="Calibri" w:eastAsia="Times New Roman" w:hAnsi="Calibri" w:cs="Times New Roman"/>
                <w:b/>
                <w:bCs/>
                <w:color w:val="000000"/>
              </w:rPr>
              <w:t>Tiltaksnr</w:t>
            </w:r>
          </w:p>
        </w:tc>
        <w:tc>
          <w:tcPr>
            <w:tcW w:w="3701" w:type="dxa"/>
            <w:tcBorders>
              <w:top w:val="nil"/>
              <w:left w:val="nil"/>
              <w:bottom w:val="nil"/>
              <w:right w:val="nil"/>
            </w:tcBorders>
            <w:shd w:val="clear" w:color="000000" w:fill="9BC2E6"/>
            <w:noWrap/>
            <w:vAlign w:val="bottom"/>
            <w:hideMark/>
          </w:tcPr>
          <w:p w:rsidR="00AA41A1" w:rsidRPr="00571FEC" w:rsidRDefault="00AA41A1" w:rsidP="00AA41A1">
            <w:pPr>
              <w:spacing w:after="0" w:line="240" w:lineRule="auto"/>
              <w:jc w:val="center"/>
              <w:rPr>
                <w:rFonts w:ascii="Calibri" w:eastAsia="Times New Roman" w:hAnsi="Calibri" w:cs="Times New Roman"/>
                <w:b/>
                <w:bCs/>
                <w:color w:val="000000"/>
              </w:rPr>
            </w:pPr>
            <w:r w:rsidRPr="00571FEC">
              <w:rPr>
                <w:rFonts w:ascii="Calibri" w:eastAsia="Times New Roman" w:hAnsi="Calibri" w:cs="Times New Roman"/>
                <w:b/>
                <w:bCs/>
                <w:color w:val="000000"/>
              </w:rPr>
              <w:t>Tiltak</w:t>
            </w:r>
          </w:p>
        </w:tc>
        <w:tc>
          <w:tcPr>
            <w:tcW w:w="810" w:type="dxa"/>
            <w:tcBorders>
              <w:top w:val="nil"/>
              <w:left w:val="nil"/>
              <w:bottom w:val="nil"/>
              <w:right w:val="nil"/>
            </w:tcBorders>
            <w:shd w:val="clear" w:color="000000" w:fill="9BC2E6"/>
            <w:noWrap/>
            <w:vAlign w:val="bottom"/>
            <w:hideMark/>
          </w:tcPr>
          <w:p w:rsidR="00AA41A1" w:rsidRPr="00571FEC" w:rsidRDefault="00AA41A1" w:rsidP="00AA41A1">
            <w:pPr>
              <w:spacing w:after="0" w:line="240" w:lineRule="auto"/>
              <w:jc w:val="center"/>
              <w:rPr>
                <w:rFonts w:ascii="Calibri" w:eastAsia="Times New Roman" w:hAnsi="Calibri" w:cs="Times New Roman"/>
                <w:b/>
                <w:bCs/>
                <w:color w:val="000000"/>
              </w:rPr>
            </w:pPr>
            <w:r w:rsidRPr="00571FEC">
              <w:rPr>
                <w:rFonts w:ascii="Calibri" w:eastAsia="Times New Roman" w:hAnsi="Calibri" w:cs="Times New Roman"/>
                <w:b/>
                <w:bCs/>
                <w:color w:val="000000"/>
              </w:rPr>
              <w:t>Beløp</w:t>
            </w:r>
          </w:p>
        </w:tc>
        <w:tc>
          <w:tcPr>
            <w:tcW w:w="810" w:type="dxa"/>
            <w:tcBorders>
              <w:top w:val="nil"/>
              <w:left w:val="nil"/>
              <w:bottom w:val="nil"/>
              <w:right w:val="nil"/>
            </w:tcBorders>
            <w:shd w:val="clear" w:color="000000" w:fill="9BC2E6"/>
            <w:noWrap/>
            <w:vAlign w:val="bottom"/>
            <w:hideMark/>
          </w:tcPr>
          <w:p w:rsidR="00AA41A1" w:rsidRPr="00571FEC" w:rsidRDefault="00AA41A1" w:rsidP="00AA41A1">
            <w:pPr>
              <w:spacing w:after="0" w:line="240" w:lineRule="auto"/>
              <w:jc w:val="center"/>
              <w:rPr>
                <w:rFonts w:ascii="Calibri" w:eastAsia="Times New Roman" w:hAnsi="Calibri" w:cs="Times New Roman"/>
                <w:b/>
                <w:bCs/>
                <w:color w:val="000000"/>
              </w:rPr>
            </w:pPr>
            <w:r w:rsidRPr="00571FEC">
              <w:rPr>
                <w:rFonts w:ascii="Calibri" w:eastAsia="Times New Roman" w:hAnsi="Calibri" w:cs="Times New Roman"/>
                <w:b/>
                <w:bCs/>
                <w:color w:val="000000"/>
              </w:rPr>
              <w:t>Ansvar</w:t>
            </w:r>
          </w:p>
        </w:tc>
        <w:tc>
          <w:tcPr>
            <w:tcW w:w="1181" w:type="dxa"/>
            <w:tcBorders>
              <w:top w:val="nil"/>
              <w:left w:val="nil"/>
              <w:bottom w:val="nil"/>
              <w:right w:val="nil"/>
            </w:tcBorders>
            <w:shd w:val="clear" w:color="000000" w:fill="9BC2E6"/>
            <w:noWrap/>
            <w:vAlign w:val="bottom"/>
            <w:hideMark/>
          </w:tcPr>
          <w:p w:rsidR="00AA41A1" w:rsidRPr="00571FEC" w:rsidRDefault="00AA41A1" w:rsidP="00AA41A1">
            <w:pPr>
              <w:spacing w:after="0" w:line="240" w:lineRule="auto"/>
              <w:jc w:val="center"/>
              <w:rPr>
                <w:rFonts w:ascii="Calibri" w:eastAsia="Times New Roman" w:hAnsi="Calibri" w:cs="Times New Roman"/>
                <w:b/>
                <w:bCs/>
                <w:color w:val="000000"/>
              </w:rPr>
            </w:pPr>
            <w:r w:rsidRPr="00571FEC">
              <w:rPr>
                <w:rFonts w:ascii="Calibri" w:eastAsia="Times New Roman" w:hAnsi="Calibri" w:cs="Times New Roman"/>
                <w:b/>
                <w:bCs/>
                <w:color w:val="000000"/>
              </w:rPr>
              <w:t>Anbefalling</w:t>
            </w:r>
          </w:p>
        </w:tc>
        <w:tc>
          <w:tcPr>
            <w:tcW w:w="810" w:type="dxa"/>
            <w:tcBorders>
              <w:top w:val="nil"/>
              <w:left w:val="nil"/>
              <w:bottom w:val="nil"/>
              <w:right w:val="nil"/>
            </w:tcBorders>
            <w:shd w:val="clear" w:color="000000" w:fill="9BC2E6"/>
            <w:noWrap/>
            <w:vAlign w:val="bottom"/>
            <w:hideMark/>
          </w:tcPr>
          <w:p w:rsidR="00AA41A1" w:rsidRPr="00571FEC" w:rsidRDefault="00AA41A1" w:rsidP="00AA41A1">
            <w:pPr>
              <w:spacing w:after="0" w:line="240" w:lineRule="auto"/>
              <w:jc w:val="center"/>
              <w:rPr>
                <w:rFonts w:ascii="Calibri" w:eastAsia="Times New Roman" w:hAnsi="Calibri" w:cs="Times New Roman"/>
                <w:b/>
                <w:bCs/>
                <w:color w:val="000000"/>
              </w:rPr>
            </w:pPr>
            <w:r w:rsidRPr="00571FEC">
              <w:rPr>
                <w:rFonts w:ascii="Calibri" w:eastAsia="Times New Roman" w:hAnsi="Calibri" w:cs="Times New Roman"/>
                <w:b/>
                <w:bCs/>
                <w:color w:val="000000"/>
              </w:rPr>
              <w:t>SEKF</w:t>
            </w:r>
          </w:p>
        </w:tc>
        <w:tc>
          <w:tcPr>
            <w:tcW w:w="830" w:type="dxa"/>
            <w:tcBorders>
              <w:top w:val="nil"/>
              <w:left w:val="nil"/>
              <w:bottom w:val="nil"/>
              <w:right w:val="nil"/>
            </w:tcBorders>
            <w:shd w:val="clear" w:color="000000" w:fill="9BC2E6"/>
            <w:noWrap/>
            <w:vAlign w:val="bottom"/>
            <w:hideMark/>
          </w:tcPr>
          <w:p w:rsidR="00AA41A1" w:rsidRPr="00571FEC" w:rsidRDefault="00AA41A1" w:rsidP="00AA41A1">
            <w:pPr>
              <w:spacing w:after="0" w:line="240" w:lineRule="auto"/>
              <w:jc w:val="center"/>
              <w:rPr>
                <w:rFonts w:ascii="Calibri" w:eastAsia="Times New Roman" w:hAnsi="Calibri" w:cs="Times New Roman"/>
                <w:b/>
                <w:bCs/>
                <w:color w:val="000000"/>
              </w:rPr>
            </w:pPr>
            <w:r w:rsidRPr="00571FEC">
              <w:rPr>
                <w:rFonts w:ascii="Calibri" w:eastAsia="Times New Roman" w:hAnsi="Calibri" w:cs="Times New Roman"/>
                <w:b/>
                <w:bCs/>
                <w:color w:val="000000"/>
              </w:rPr>
              <w:t>Teknisk</w:t>
            </w: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1</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Etablere nedgravde avfallsstasjoner</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100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Ja</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100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2</w:t>
            </w:r>
          </w:p>
        </w:tc>
        <w:tc>
          <w:tcPr>
            <w:tcW w:w="3701" w:type="dxa"/>
            <w:tcBorders>
              <w:top w:val="nil"/>
              <w:left w:val="nil"/>
              <w:bottom w:val="nil"/>
              <w:right w:val="nil"/>
            </w:tcBorders>
            <w:shd w:val="clear" w:color="auto" w:fill="auto"/>
            <w:noWrap/>
            <w:vAlign w:val="center"/>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Tilbakeføring/øremerking av «frie midler»</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Ja</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3</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Utvide sommerstengning av basseng</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200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Ja</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200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4</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Endre rutiner for legionellaforebygging</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40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Ja</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40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lastRenderedPageBreak/>
              <w:t>5</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Redusere omfang av flagging</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168</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Teknisk</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Ja</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168</w:t>
            </w: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6</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Avvikle/redusere bruk av tilsynsvakter på skolene</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1700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Teknisk</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Ja</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1700</w:t>
            </w: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7</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Fjerne Byggteknisk døgnvakt</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650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Teknisk</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Nei</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8</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Fjerne plantefelt og gress</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150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Ja</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150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9</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Overføre ansvar for sansehager til virksomhetene</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150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Nei</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10</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Nye tømmerutiner for overvannskummer</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Nei</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11</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Utfasing innbruddsalarmer</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120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Ja</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120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12</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Ny driftsmodell for driftsoperatører</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1300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Ja</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1300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13</w:t>
            </w: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Redusert kjøp av driftstjenester</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3600</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SEKF</w:t>
            </w: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color w:val="000000"/>
              </w:rPr>
            </w:pPr>
            <w:r w:rsidRPr="00571FEC">
              <w:rPr>
                <w:rFonts w:ascii="Calibri" w:eastAsia="Times New Roman" w:hAnsi="Calibri" w:cs="Times New Roman"/>
                <w:color w:val="000000"/>
              </w:rPr>
              <w:t>Nei</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Sum</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1910</w:t>
            </w: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r w:rsidRPr="00571FEC">
              <w:rPr>
                <w:rFonts w:ascii="Calibri" w:eastAsia="Times New Roman" w:hAnsi="Calibri" w:cs="Times New Roman"/>
                <w:color w:val="000000"/>
              </w:rPr>
              <w:t>1868</w:t>
            </w: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right"/>
              <w:rPr>
                <w:rFonts w:ascii="Calibri" w:eastAsia="Times New Roman" w:hAnsi="Calibri" w:cs="Times New Roman"/>
                <w:color w:val="000000"/>
              </w:rPr>
            </w:pPr>
          </w:p>
        </w:tc>
        <w:tc>
          <w:tcPr>
            <w:tcW w:w="370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r>
      <w:tr w:rsidR="00AA41A1" w:rsidRPr="00571FEC" w:rsidTr="00AA41A1">
        <w:trPr>
          <w:trHeight w:val="491"/>
        </w:trPr>
        <w:tc>
          <w:tcPr>
            <w:tcW w:w="93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3701" w:type="dxa"/>
            <w:tcBorders>
              <w:top w:val="nil"/>
              <w:left w:val="nil"/>
              <w:bottom w:val="nil"/>
              <w:right w:val="nil"/>
            </w:tcBorders>
            <w:shd w:val="clear" w:color="000000" w:fill="9BC2E6"/>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r w:rsidRPr="00571FEC">
              <w:rPr>
                <w:rFonts w:ascii="Calibri" w:eastAsia="Times New Roman" w:hAnsi="Calibri" w:cs="Times New Roman"/>
                <w:b/>
                <w:bCs/>
                <w:color w:val="000000"/>
              </w:rPr>
              <w:t>Sum SEKF og Teknisk, fra år 2</w:t>
            </w: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Calibri" w:eastAsia="Times New Roman" w:hAnsi="Calibri" w:cs="Times New Roman"/>
                <w:b/>
                <w:bCs/>
                <w:color w:val="000000"/>
              </w:rPr>
            </w:pPr>
          </w:p>
        </w:tc>
        <w:tc>
          <w:tcPr>
            <w:tcW w:w="810"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1181" w:type="dxa"/>
            <w:tcBorders>
              <w:top w:val="nil"/>
              <w:left w:val="nil"/>
              <w:bottom w:val="nil"/>
              <w:right w:val="nil"/>
            </w:tcBorders>
            <w:shd w:val="clear" w:color="auto" w:fill="auto"/>
            <w:noWrap/>
            <w:vAlign w:val="bottom"/>
            <w:hideMark/>
          </w:tcPr>
          <w:p w:rsidR="00AA41A1" w:rsidRPr="00571FEC" w:rsidRDefault="00AA41A1" w:rsidP="00AA41A1">
            <w:pPr>
              <w:spacing w:after="0" w:line="240" w:lineRule="auto"/>
              <w:rPr>
                <w:rFonts w:ascii="Times New Roman" w:eastAsia="Times New Roman" w:hAnsi="Times New Roman" w:cs="Times New Roman"/>
                <w:sz w:val="20"/>
                <w:szCs w:val="20"/>
              </w:rPr>
            </w:pPr>
          </w:p>
        </w:tc>
        <w:tc>
          <w:tcPr>
            <w:tcW w:w="1640" w:type="dxa"/>
            <w:gridSpan w:val="2"/>
            <w:tcBorders>
              <w:top w:val="nil"/>
              <w:left w:val="nil"/>
              <w:bottom w:val="nil"/>
              <w:right w:val="nil"/>
            </w:tcBorders>
            <w:shd w:val="clear" w:color="auto" w:fill="auto"/>
            <w:noWrap/>
            <w:vAlign w:val="bottom"/>
            <w:hideMark/>
          </w:tcPr>
          <w:p w:rsidR="00AA41A1" w:rsidRPr="00571FEC" w:rsidRDefault="00AA41A1" w:rsidP="00AA41A1">
            <w:pPr>
              <w:spacing w:after="0" w:line="240" w:lineRule="auto"/>
              <w:jc w:val="center"/>
              <w:rPr>
                <w:rFonts w:ascii="Calibri" w:eastAsia="Times New Roman" w:hAnsi="Calibri" w:cs="Times New Roman"/>
                <w:b/>
                <w:bCs/>
                <w:color w:val="000000"/>
              </w:rPr>
            </w:pPr>
            <w:r w:rsidRPr="00571FEC">
              <w:rPr>
                <w:rFonts w:ascii="Calibri" w:eastAsia="Times New Roman" w:hAnsi="Calibri" w:cs="Times New Roman"/>
                <w:b/>
                <w:bCs/>
                <w:color w:val="000000"/>
              </w:rPr>
              <w:t>3778</w:t>
            </w:r>
          </w:p>
        </w:tc>
      </w:tr>
    </w:tbl>
    <w:p w:rsidR="00C62368" w:rsidRDefault="00C62368" w:rsidP="00B30221">
      <w:pPr>
        <w:rPr>
          <w:sz w:val="24"/>
          <w:szCs w:val="24"/>
        </w:rPr>
      </w:pPr>
    </w:p>
    <w:p w:rsidR="00571FEC" w:rsidRPr="00571FEC" w:rsidRDefault="00571FEC" w:rsidP="00571FEC">
      <w:pPr>
        <w:rPr>
          <w:sz w:val="24"/>
          <w:szCs w:val="24"/>
        </w:rPr>
      </w:pPr>
    </w:p>
    <w:p w:rsidR="00C62368" w:rsidRDefault="00C62368" w:rsidP="00B30221">
      <w:pPr>
        <w:rPr>
          <w:sz w:val="24"/>
          <w:szCs w:val="24"/>
        </w:rPr>
      </w:pPr>
    </w:p>
    <w:p w:rsidR="00C62368" w:rsidRDefault="002449FB" w:rsidP="00B30221">
      <w:pPr>
        <w:rPr>
          <w:sz w:val="24"/>
          <w:szCs w:val="24"/>
        </w:rPr>
      </w:pPr>
      <w:r>
        <w:rPr>
          <w:sz w:val="24"/>
          <w:szCs w:val="24"/>
        </w:rPr>
        <w:t xml:space="preserve">Som det fremgår av dette oppsett, er det flere mindre tiltak som er foreslått, total effekt er på 3,8 mill kr. Dette fordrer at både teknisk og SEKF tar kostnadskuttene som foreslås, og at kostnadskutt på ca 1,8 mill kr </w:t>
      </w:r>
      <w:r w:rsidR="00AA41A1">
        <w:rPr>
          <w:sz w:val="24"/>
          <w:szCs w:val="24"/>
        </w:rPr>
        <w:t xml:space="preserve">dermed </w:t>
      </w:r>
      <w:r>
        <w:rPr>
          <w:sz w:val="24"/>
          <w:szCs w:val="24"/>
        </w:rPr>
        <w:t xml:space="preserve">overføres som økt innsparing hos teknisk mens tilsvarende beløp blir redusert hos SEKF. Det største tiltaket går på fjerning av tilsynsvakter på byggene, totalt 1,7 mill kr. Det vises for øvrig til sluttrapport mht beskrivelse av tiltakene, samt kostnader og effekt av disse. </w:t>
      </w:r>
    </w:p>
    <w:p w:rsidR="002449FB" w:rsidRDefault="002449FB" w:rsidP="00B30221">
      <w:pPr>
        <w:rPr>
          <w:sz w:val="24"/>
          <w:szCs w:val="24"/>
        </w:rPr>
      </w:pPr>
    </w:p>
    <w:p w:rsidR="002449FB" w:rsidRPr="00367F97" w:rsidRDefault="00367F97" w:rsidP="00B30221">
      <w:pPr>
        <w:rPr>
          <w:b/>
          <w:sz w:val="24"/>
          <w:szCs w:val="24"/>
          <w:u w:val="single"/>
        </w:rPr>
      </w:pPr>
      <w:r w:rsidRPr="00367F97">
        <w:rPr>
          <w:b/>
          <w:sz w:val="24"/>
          <w:szCs w:val="24"/>
          <w:u w:val="single"/>
        </w:rPr>
        <w:t>Renhold:</w:t>
      </w:r>
    </w:p>
    <w:p w:rsidR="00367F97" w:rsidRDefault="00367F97" w:rsidP="00B30221">
      <w:pPr>
        <w:rPr>
          <w:sz w:val="24"/>
          <w:szCs w:val="24"/>
        </w:rPr>
      </w:pPr>
      <w:r>
        <w:rPr>
          <w:sz w:val="24"/>
          <w:szCs w:val="24"/>
        </w:rPr>
        <w:t>Mandatet er som følger:</w:t>
      </w:r>
    </w:p>
    <w:p w:rsidR="00367F97" w:rsidRDefault="00367F97" w:rsidP="00367F97">
      <w:pPr>
        <w:rPr>
          <w:rFonts w:ascii="Times New Roman" w:hAnsi="Times New Roman" w:cs="Times New Roman"/>
          <w:sz w:val="24"/>
          <w:szCs w:val="24"/>
        </w:rPr>
      </w:pPr>
      <w:r>
        <w:rPr>
          <w:rFonts w:ascii="Times New Roman" w:hAnsi="Times New Roman" w:cs="Times New Roman"/>
          <w:sz w:val="24"/>
          <w:szCs w:val="24"/>
        </w:rPr>
        <w:t>Redusere kostnader med renhold med to forslag:</w:t>
      </w:r>
    </w:p>
    <w:p w:rsidR="00367F97" w:rsidRDefault="00367F97" w:rsidP="00367F97">
      <w:pPr>
        <w:ind w:left="708"/>
        <w:rPr>
          <w:rFonts w:ascii="Times New Roman" w:hAnsi="Times New Roman" w:cs="Times New Roman"/>
          <w:sz w:val="24"/>
          <w:szCs w:val="24"/>
        </w:rPr>
      </w:pPr>
      <w:r>
        <w:rPr>
          <w:rFonts w:ascii="Times New Roman" w:hAnsi="Times New Roman" w:cs="Times New Roman"/>
          <w:sz w:val="24"/>
          <w:szCs w:val="24"/>
        </w:rPr>
        <w:t xml:space="preserve">1) fra kr 56 millioner til kr 52 millioner. </w:t>
      </w:r>
    </w:p>
    <w:p w:rsidR="00367F97" w:rsidRDefault="00367F97" w:rsidP="00367F97">
      <w:pPr>
        <w:ind w:left="708"/>
        <w:rPr>
          <w:rFonts w:ascii="Times New Roman" w:hAnsi="Times New Roman" w:cs="Times New Roman"/>
          <w:sz w:val="24"/>
          <w:szCs w:val="24"/>
        </w:rPr>
      </w:pPr>
      <w:r>
        <w:rPr>
          <w:rFonts w:ascii="Times New Roman" w:hAnsi="Times New Roman" w:cs="Times New Roman"/>
          <w:sz w:val="24"/>
          <w:szCs w:val="24"/>
        </w:rPr>
        <w:t>2) fra kr 56 millioner til kr 45 millioner.</w:t>
      </w:r>
    </w:p>
    <w:p w:rsidR="00367F97" w:rsidRDefault="00367F97" w:rsidP="00B30221">
      <w:pPr>
        <w:rPr>
          <w:sz w:val="24"/>
          <w:szCs w:val="24"/>
        </w:rPr>
      </w:pPr>
      <w:r>
        <w:rPr>
          <w:sz w:val="24"/>
          <w:szCs w:val="24"/>
        </w:rPr>
        <w:t xml:space="preserve">Arbeidsgruppen har beskrevet til sammen 6 tiltak, hvorav tiltak 1 – 3 gir en årlig innsparing på til sammen </w:t>
      </w:r>
      <w:r w:rsidR="004B3D03">
        <w:rPr>
          <w:sz w:val="24"/>
          <w:szCs w:val="24"/>
        </w:rPr>
        <w:t>3,5 – 4 mill kr etter ett år (2017). Videre er det foreslått bortfall av hovedrengjøring på skoler, noe som er beregnet å gi en årlig reduksjon på 1,5 mill kr. Det stilles spørsmål til hvorvidt dette kan gjennomføres grunnet forskrift om miljørettet helsevern i barnehager og skoler § 13 som stiller krav til årlig hove</w:t>
      </w:r>
      <w:r w:rsidR="00AA41A1">
        <w:rPr>
          <w:sz w:val="24"/>
          <w:szCs w:val="24"/>
        </w:rPr>
        <w:t>d</w:t>
      </w:r>
      <w:r w:rsidR="004B3D03">
        <w:rPr>
          <w:sz w:val="24"/>
          <w:szCs w:val="24"/>
        </w:rPr>
        <w:t xml:space="preserve">rengjøring hvert år. Hvordan dette skal gjennomføres, </w:t>
      </w:r>
      <w:r w:rsidR="00AA41A1">
        <w:rPr>
          <w:sz w:val="24"/>
          <w:szCs w:val="24"/>
        </w:rPr>
        <w:t>e</w:t>
      </w:r>
      <w:r w:rsidR="004B3D03">
        <w:rPr>
          <w:sz w:val="24"/>
          <w:szCs w:val="24"/>
        </w:rPr>
        <w:t xml:space="preserve">ks vis i løpet av </w:t>
      </w:r>
      <w:r w:rsidR="00AA41A1">
        <w:rPr>
          <w:sz w:val="24"/>
          <w:szCs w:val="24"/>
        </w:rPr>
        <w:t xml:space="preserve">hele </w:t>
      </w:r>
      <w:r w:rsidR="004B3D03">
        <w:rPr>
          <w:sz w:val="24"/>
          <w:szCs w:val="24"/>
        </w:rPr>
        <w:t xml:space="preserve">året og ikke </w:t>
      </w:r>
      <w:r w:rsidR="00AA41A1">
        <w:rPr>
          <w:sz w:val="24"/>
          <w:szCs w:val="24"/>
        </w:rPr>
        <w:t xml:space="preserve">bare </w:t>
      </w:r>
      <w:r w:rsidR="004B3D03">
        <w:rPr>
          <w:sz w:val="24"/>
          <w:szCs w:val="24"/>
        </w:rPr>
        <w:t xml:space="preserve">ved skoleslutt, må sjekkes nærmere og det foreslås derfor for inneværende år </w:t>
      </w:r>
      <w:r w:rsidR="00AA41A1">
        <w:rPr>
          <w:sz w:val="24"/>
          <w:szCs w:val="24"/>
        </w:rPr>
        <w:t xml:space="preserve">ikke </w:t>
      </w:r>
      <w:r w:rsidR="004B3D03">
        <w:rPr>
          <w:sz w:val="24"/>
          <w:szCs w:val="24"/>
        </w:rPr>
        <w:t>å iverksette dette forslaget. Tiltakene 5 og 6, hhv omlegging av renholdsstandard samt organisering, ansees som en forutsetning for å komme ytterligere ned i kostnader. Effekten av denne omleggingen synes stor og det er derfor allerede bestemt at det skal utarbeides ny renholdsplan for alle kommunale bygg, total kostnadsredu</w:t>
      </w:r>
      <w:r w:rsidR="00AA41A1">
        <w:rPr>
          <w:sz w:val="24"/>
          <w:szCs w:val="24"/>
        </w:rPr>
        <w:t>k</w:t>
      </w:r>
      <w:r w:rsidR="004B3D03">
        <w:rPr>
          <w:sz w:val="24"/>
          <w:szCs w:val="24"/>
        </w:rPr>
        <w:t xml:space="preserve">sjon er på inntil 9 mill kr.  </w:t>
      </w:r>
    </w:p>
    <w:p w:rsidR="00367F97" w:rsidRPr="00AA41A1" w:rsidRDefault="00AA41A1" w:rsidP="00B30221">
      <w:pPr>
        <w:rPr>
          <w:b/>
          <w:sz w:val="24"/>
          <w:szCs w:val="24"/>
          <w:u w:val="single"/>
        </w:rPr>
      </w:pPr>
      <w:r w:rsidRPr="00AA41A1">
        <w:rPr>
          <w:b/>
          <w:sz w:val="24"/>
          <w:szCs w:val="24"/>
          <w:u w:val="single"/>
        </w:rPr>
        <w:t>Organisering:</w:t>
      </w:r>
    </w:p>
    <w:p w:rsidR="00AA41A1" w:rsidRDefault="00AA41A1" w:rsidP="00B30221">
      <w:pPr>
        <w:rPr>
          <w:sz w:val="24"/>
          <w:szCs w:val="24"/>
        </w:rPr>
      </w:pPr>
      <w:r>
        <w:rPr>
          <w:sz w:val="24"/>
          <w:szCs w:val="24"/>
        </w:rPr>
        <w:t>Arbeidsgruppen har ikke hatt et konkret mål om kostnadskutt men heller vurdere de innspill som måtte komme i de andre arbeidsgruppene</w:t>
      </w:r>
      <w:r w:rsidR="00693E17">
        <w:rPr>
          <w:sz w:val="24"/>
          <w:szCs w:val="24"/>
        </w:rPr>
        <w:t xml:space="preserve"> i tillegg til å komme med forslag til ny organisasjonsmodell som ivaretar samspillet mellom SEKF og byggdrift på en god måte. Mer konkret vises det til selve sluttrapporten vedr mandatet. </w:t>
      </w:r>
    </w:p>
    <w:p w:rsidR="00693E17" w:rsidRDefault="00693E17" w:rsidP="00B30221">
      <w:pPr>
        <w:rPr>
          <w:sz w:val="24"/>
          <w:szCs w:val="24"/>
        </w:rPr>
      </w:pPr>
      <w:r>
        <w:rPr>
          <w:sz w:val="24"/>
          <w:szCs w:val="24"/>
        </w:rPr>
        <w:t xml:space="preserve">Prosjektgruppen har sluttet seg til arbeidsgruppen sitt forslag til ny organisering av de to enhetene. Dette går ut på å endre forvaltningsavdelingen i SEKF ved at denne organiseres i tre soner med en bygningsansvarlig og en teknisk innen hver sone. Det samme skjer i byggdrift hvor det opprettes team på 7 personer med desentralisert base innen hvert sone. Bestiller / utfører modellen opprettholdes men tydeliggjøres bedre. Det vises for øvrig til anbefalingene i sluttrapporten.  </w:t>
      </w:r>
    </w:p>
    <w:p w:rsidR="00693E17" w:rsidRDefault="00693E17" w:rsidP="00B30221">
      <w:pPr>
        <w:rPr>
          <w:sz w:val="24"/>
          <w:szCs w:val="24"/>
        </w:rPr>
      </w:pPr>
    </w:p>
    <w:p w:rsidR="00693E17" w:rsidRPr="00693E17" w:rsidRDefault="00693E17" w:rsidP="00B30221">
      <w:pPr>
        <w:rPr>
          <w:b/>
          <w:sz w:val="24"/>
          <w:szCs w:val="24"/>
          <w:u w:val="single"/>
        </w:rPr>
      </w:pPr>
      <w:r w:rsidRPr="00693E17">
        <w:rPr>
          <w:b/>
          <w:sz w:val="24"/>
          <w:szCs w:val="24"/>
          <w:u w:val="single"/>
        </w:rPr>
        <w:t>Eksterne leieavtaler:</w:t>
      </w:r>
    </w:p>
    <w:p w:rsidR="00693E17" w:rsidRDefault="00693E17" w:rsidP="00B30221">
      <w:pPr>
        <w:rPr>
          <w:sz w:val="24"/>
          <w:szCs w:val="24"/>
        </w:rPr>
      </w:pPr>
      <w:r>
        <w:rPr>
          <w:sz w:val="24"/>
          <w:szCs w:val="24"/>
        </w:rPr>
        <w:t>Mandatet har vært som følger:</w:t>
      </w:r>
    </w:p>
    <w:p w:rsidR="00F90784" w:rsidRPr="00F17798" w:rsidRDefault="00F90784" w:rsidP="00F90784">
      <w:pPr>
        <w:spacing w:after="160" w:line="256" w:lineRule="auto"/>
        <w:rPr>
          <w:rFonts w:ascii="Times New Roman" w:eastAsiaTheme="minorHAnsi" w:hAnsi="Times New Roman" w:cs="Times New Roman"/>
          <w:i/>
          <w:sz w:val="24"/>
          <w:szCs w:val="24"/>
          <w:lang w:eastAsia="en-US"/>
        </w:rPr>
      </w:pPr>
      <w:r w:rsidRPr="00F17798">
        <w:rPr>
          <w:rFonts w:ascii="Times New Roman" w:eastAsiaTheme="minorHAnsi" w:hAnsi="Times New Roman" w:cs="Times New Roman"/>
          <w:i/>
          <w:sz w:val="24"/>
          <w:szCs w:val="24"/>
          <w:lang w:eastAsia="en-US"/>
        </w:rPr>
        <w:t>Gjennomgang av eksisterende leieavtaler med hensyn til utløp av leieperiode og arealeffekt</w:t>
      </w:r>
      <w:r w:rsidRPr="006A4E78">
        <w:rPr>
          <w:rFonts w:ascii="Times New Roman" w:eastAsiaTheme="minorHAnsi" w:hAnsi="Times New Roman" w:cs="Times New Roman"/>
          <w:i/>
          <w:sz w:val="24"/>
          <w:szCs w:val="24"/>
          <w:lang w:eastAsia="en-US"/>
        </w:rPr>
        <w:t xml:space="preserve">ivitet ihht leiepris ved eventuell </w:t>
      </w:r>
      <w:r w:rsidRPr="00F17798">
        <w:rPr>
          <w:rFonts w:ascii="Times New Roman" w:eastAsiaTheme="minorHAnsi" w:hAnsi="Times New Roman" w:cs="Times New Roman"/>
          <w:i/>
          <w:sz w:val="24"/>
          <w:szCs w:val="24"/>
          <w:lang w:eastAsia="en-US"/>
        </w:rPr>
        <w:t>reforhandling og inngåelse av nye avtaler. Nøkkelstørrelse er kr per arbeidsplass.</w:t>
      </w:r>
    </w:p>
    <w:p w:rsidR="00554E02" w:rsidRDefault="00554E02" w:rsidP="00B30221">
      <w:pPr>
        <w:rPr>
          <w:sz w:val="24"/>
          <w:szCs w:val="24"/>
        </w:rPr>
      </w:pPr>
    </w:p>
    <w:p w:rsidR="00693E17" w:rsidRPr="00554E02" w:rsidRDefault="00F90784" w:rsidP="00B30221">
      <w:pPr>
        <w:rPr>
          <w:sz w:val="24"/>
          <w:szCs w:val="24"/>
        </w:rPr>
      </w:pPr>
      <w:r w:rsidRPr="00554E02">
        <w:rPr>
          <w:sz w:val="24"/>
          <w:szCs w:val="24"/>
        </w:rPr>
        <w:t xml:space="preserve">Arbeidet har ikke medført konkrete langsiktige besparelser som reduserer kostnadene til SEKF. I stor grad åpner ikke inngåtte leieavtaler for reforhandling i leieperioden, og de avtaler som en kunne tenkt seg endret er i stor grad knyttet til leieobjekter som snart skal rives og at leiebeløpene allerede av den grunn er lave. </w:t>
      </w:r>
      <w:r w:rsidR="00554E02">
        <w:rPr>
          <w:sz w:val="24"/>
          <w:szCs w:val="24"/>
        </w:rPr>
        <w:t xml:space="preserve">Selskapet </w:t>
      </w:r>
      <w:r w:rsidRPr="00554E02">
        <w:rPr>
          <w:sz w:val="24"/>
          <w:szCs w:val="24"/>
        </w:rPr>
        <w:t xml:space="preserve">vil i sitt videre arbeid ha fokus på å få til gode avtaler ved senere anledninger, der kostnader pr arbeidsplass vil ha fokus. </w:t>
      </w:r>
    </w:p>
    <w:p w:rsidR="00693E17" w:rsidRPr="00E72B2D" w:rsidRDefault="00E72B2D" w:rsidP="00B30221">
      <w:pPr>
        <w:rPr>
          <w:b/>
          <w:sz w:val="24"/>
          <w:szCs w:val="24"/>
          <w:u w:val="single"/>
        </w:rPr>
      </w:pPr>
      <w:r w:rsidRPr="00E72B2D">
        <w:rPr>
          <w:b/>
          <w:sz w:val="24"/>
          <w:szCs w:val="24"/>
          <w:u w:val="single"/>
        </w:rPr>
        <w:t>Arealeffektivitet:</w:t>
      </w:r>
    </w:p>
    <w:p w:rsidR="00E72B2D" w:rsidRDefault="00E72B2D" w:rsidP="00B30221">
      <w:pPr>
        <w:rPr>
          <w:sz w:val="24"/>
          <w:szCs w:val="24"/>
        </w:rPr>
      </w:pPr>
      <w:r>
        <w:rPr>
          <w:sz w:val="24"/>
          <w:szCs w:val="24"/>
        </w:rPr>
        <w:t>Arbeidsgruppene mandat er det samme som fremkommer i bystyrevedtak i sak 175/14:</w:t>
      </w:r>
    </w:p>
    <w:p w:rsidR="00E72B2D" w:rsidRDefault="00E72B2D" w:rsidP="00B30221">
      <w:pPr>
        <w:rPr>
          <w:sz w:val="24"/>
          <w:szCs w:val="24"/>
        </w:rPr>
      </w:pPr>
    </w:p>
    <w:p w:rsidR="00E72B2D" w:rsidRPr="006C30EF" w:rsidRDefault="00E72B2D" w:rsidP="00E72B2D">
      <w:pPr>
        <w:ind w:left="708"/>
        <w:rPr>
          <w:rFonts w:cs="Times New Roman"/>
          <w:i/>
        </w:rPr>
      </w:pPr>
      <w:r w:rsidRPr="006C30EF">
        <w:rPr>
          <w:rFonts w:cs="Times New Roman"/>
          <w:i/>
        </w:rPr>
        <w:t xml:space="preserve">Bystyret ber rådmannen sammen med eiendomsforetaket om å foreta en gjennomgang av dagens funksjonskrav og arealkrav for skoler, barnehager og andre offentlige bygg. Denne gjennomgangen bør også beskrive hvordan våre krav er i forhold til eventuelle nasjonale krav/føringer og også hvordan øvrige ASSS kommuner praktiserer. </w:t>
      </w:r>
    </w:p>
    <w:p w:rsidR="00E72B2D" w:rsidRDefault="00EB0EFC" w:rsidP="00B30221">
      <w:pPr>
        <w:rPr>
          <w:sz w:val="24"/>
          <w:szCs w:val="24"/>
        </w:rPr>
      </w:pPr>
      <w:r>
        <w:rPr>
          <w:sz w:val="24"/>
          <w:szCs w:val="24"/>
        </w:rPr>
        <w:t>Arbeidet er inndelt i fire undergrupper etter byggkategori. Arbeidet pågår fortsatt, det vises her til sak 40 – 16 hvor det foreslås at forslagene som om kort tid foreligger sendes på høring til respektive fagutvalg før styret i SEKF får saken med høringsinnpill tilbake i møte 2. juni</w:t>
      </w:r>
      <w:r w:rsidR="008C5B60">
        <w:rPr>
          <w:sz w:val="24"/>
          <w:szCs w:val="24"/>
        </w:rPr>
        <w:t xml:space="preserve">. Endelig </w:t>
      </w:r>
      <w:r>
        <w:rPr>
          <w:sz w:val="24"/>
          <w:szCs w:val="24"/>
        </w:rPr>
        <w:t xml:space="preserve">behandling </w:t>
      </w:r>
      <w:r w:rsidR="008C5B60">
        <w:rPr>
          <w:sz w:val="24"/>
          <w:szCs w:val="24"/>
        </w:rPr>
        <w:t xml:space="preserve">skjer </w:t>
      </w:r>
      <w:r>
        <w:rPr>
          <w:sz w:val="24"/>
          <w:szCs w:val="24"/>
        </w:rPr>
        <w:t xml:space="preserve">i bystyret 20. juni. </w:t>
      </w:r>
    </w:p>
    <w:p w:rsidR="00E72B2D" w:rsidRDefault="00E72B2D" w:rsidP="00B30221">
      <w:pPr>
        <w:rPr>
          <w:sz w:val="24"/>
          <w:szCs w:val="24"/>
        </w:rPr>
      </w:pPr>
    </w:p>
    <w:p w:rsidR="0095344A" w:rsidRPr="0095344A" w:rsidRDefault="00720FD8" w:rsidP="00B30221">
      <w:pPr>
        <w:rPr>
          <w:b/>
          <w:sz w:val="28"/>
          <w:szCs w:val="28"/>
          <w:u w:val="single"/>
        </w:rPr>
      </w:pPr>
      <w:r w:rsidRPr="00720FD8">
        <w:rPr>
          <w:b/>
          <w:sz w:val="28"/>
          <w:szCs w:val="28"/>
          <w:u w:val="single"/>
        </w:rPr>
        <w:t>Vurderinger:</w:t>
      </w:r>
    </w:p>
    <w:p w:rsidR="00EB0EFC" w:rsidRDefault="00EB0EFC" w:rsidP="00B30221">
      <w:pPr>
        <w:rPr>
          <w:sz w:val="24"/>
          <w:szCs w:val="24"/>
        </w:rPr>
      </w:pPr>
      <w:r w:rsidRPr="00EB0EFC">
        <w:rPr>
          <w:sz w:val="24"/>
          <w:szCs w:val="24"/>
        </w:rPr>
        <w:t xml:space="preserve">Som det fremgår av overnevnte, er </w:t>
      </w:r>
      <w:r>
        <w:rPr>
          <w:sz w:val="24"/>
          <w:szCs w:val="24"/>
        </w:rPr>
        <w:t xml:space="preserve">størstedelen av kostnadskuttene knyttet til renhold og energi. Dette henger også i sammen med at dette er de største utgiftspostene </w:t>
      </w:r>
      <w:r w:rsidR="008C5B60">
        <w:rPr>
          <w:sz w:val="24"/>
          <w:szCs w:val="24"/>
        </w:rPr>
        <w:t xml:space="preserve">av </w:t>
      </w:r>
      <w:r>
        <w:rPr>
          <w:sz w:val="24"/>
          <w:szCs w:val="24"/>
        </w:rPr>
        <w:t>bygg i Sandnes kommune</w:t>
      </w:r>
      <w:r w:rsidR="008C5B60">
        <w:rPr>
          <w:sz w:val="24"/>
          <w:szCs w:val="24"/>
        </w:rPr>
        <w:t>, da med unntak av kapitalkostnader</w:t>
      </w:r>
      <w:r>
        <w:rPr>
          <w:sz w:val="24"/>
          <w:szCs w:val="24"/>
        </w:rPr>
        <w:t xml:space="preserve">. </w:t>
      </w:r>
    </w:p>
    <w:p w:rsidR="00EB0EFC" w:rsidRDefault="00EB0EFC" w:rsidP="00B30221">
      <w:pPr>
        <w:rPr>
          <w:sz w:val="24"/>
          <w:szCs w:val="24"/>
        </w:rPr>
      </w:pPr>
    </w:p>
    <w:p w:rsidR="00EB0EFC" w:rsidRDefault="00EB0EFC" w:rsidP="00B30221">
      <w:pPr>
        <w:rPr>
          <w:sz w:val="24"/>
          <w:szCs w:val="24"/>
        </w:rPr>
      </w:pPr>
      <w:r>
        <w:rPr>
          <w:sz w:val="24"/>
          <w:szCs w:val="24"/>
        </w:rPr>
        <w:t xml:space="preserve">Når det gjelder energi, har det som tidligere </w:t>
      </w:r>
      <w:r w:rsidR="008C5B60">
        <w:rPr>
          <w:sz w:val="24"/>
          <w:szCs w:val="24"/>
        </w:rPr>
        <w:t xml:space="preserve">beskrevet </w:t>
      </w:r>
      <w:r>
        <w:rPr>
          <w:sz w:val="24"/>
          <w:szCs w:val="24"/>
        </w:rPr>
        <w:t xml:space="preserve">i saken vært et etterslep mht gjennomføringen av investeringstiltakene innen Enøk, noe som har gjort at effekten av tiltakenen heller ikke har blitt realisert som forventet. I samarbeid med rådmannen og økonomisjefen, har en derfor blitt enige om å justere tidspunktet for innsparingskravene slik at de samsvarer med gjennomføringen av investeringene. Innsparingskrav på 6 mill kr reduseres for 2016, med en lineær </w:t>
      </w:r>
      <w:r w:rsidR="00833530">
        <w:rPr>
          <w:sz w:val="24"/>
          <w:szCs w:val="24"/>
        </w:rPr>
        <w:t xml:space="preserve">endring frem til 2019. Det presiseres at kommunene som følge av dette etterslepet heller ikke har hatt investeringskostnader knyttet til disse tiltakene i perioden etterslepet har oppstått. </w:t>
      </w:r>
      <w:r>
        <w:rPr>
          <w:sz w:val="24"/>
          <w:szCs w:val="24"/>
        </w:rPr>
        <w:t xml:space="preserve"> </w:t>
      </w:r>
      <w:r w:rsidR="00833530">
        <w:rPr>
          <w:sz w:val="24"/>
          <w:szCs w:val="24"/>
        </w:rPr>
        <w:t>Følgende ny innsparingskrav blir da gjeldende for SEKF:</w:t>
      </w:r>
    </w:p>
    <w:tbl>
      <w:tblPr>
        <w:tblW w:w="9420" w:type="dxa"/>
        <w:tblCellMar>
          <w:left w:w="70" w:type="dxa"/>
          <w:right w:w="70" w:type="dxa"/>
        </w:tblCellMar>
        <w:tblLook w:val="04A0" w:firstRow="1" w:lastRow="0" w:firstColumn="1" w:lastColumn="0" w:noHBand="0" w:noVBand="1"/>
      </w:tblPr>
      <w:tblGrid>
        <w:gridCol w:w="5320"/>
        <w:gridCol w:w="820"/>
        <w:gridCol w:w="820"/>
        <w:gridCol w:w="820"/>
        <w:gridCol w:w="820"/>
        <w:gridCol w:w="820"/>
      </w:tblGrid>
      <w:tr w:rsidR="00AF6A9A" w:rsidRPr="00AF6A9A" w:rsidTr="00AF6A9A">
        <w:trPr>
          <w:trHeight w:val="300"/>
        </w:trPr>
        <w:tc>
          <w:tcPr>
            <w:tcW w:w="5320" w:type="dxa"/>
            <w:tcBorders>
              <w:top w:val="single" w:sz="4" w:space="0" w:color="FFFFFF"/>
              <w:left w:val="single" w:sz="4" w:space="0" w:color="FFFFFF"/>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Eiendom</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jc w:val="center"/>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2015</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jc w:val="center"/>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2016</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jc w:val="center"/>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2017</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jc w:val="center"/>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2018</w:t>
            </w:r>
          </w:p>
        </w:tc>
        <w:tc>
          <w:tcPr>
            <w:tcW w:w="820" w:type="dxa"/>
            <w:tcBorders>
              <w:top w:val="nil"/>
              <w:left w:val="nil"/>
              <w:bottom w:val="nil"/>
              <w:right w:val="single" w:sz="4" w:space="0" w:color="FFFFFF"/>
            </w:tcBorders>
            <w:shd w:val="clear" w:color="000000" w:fill="0061AA"/>
            <w:vAlign w:val="center"/>
            <w:hideMark/>
          </w:tcPr>
          <w:p w:rsidR="00AF6A9A" w:rsidRPr="00AF6A9A" w:rsidRDefault="00AF6A9A" w:rsidP="00AF6A9A">
            <w:pPr>
              <w:spacing w:after="0" w:line="240" w:lineRule="auto"/>
              <w:jc w:val="center"/>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2019</w:t>
            </w:r>
          </w:p>
        </w:tc>
      </w:tr>
      <w:tr w:rsidR="00AF6A9A" w:rsidRPr="00AF6A9A" w:rsidTr="00AF6A9A">
        <w:trPr>
          <w:trHeight w:val="510"/>
        </w:trPr>
        <w:tc>
          <w:tcPr>
            <w:tcW w:w="5320" w:type="dxa"/>
            <w:tcBorders>
              <w:top w:val="nil"/>
              <w:left w:val="single" w:sz="4" w:space="0" w:color="FFFFFF"/>
              <w:bottom w:val="single" w:sz="4" w:space="0" w:color="FFFFFF"/>
              <w:right w:val="nil"/>
            </w:tcBorders>
            <w:shd w:val="clear" w:color="000000" w:fill="F2F2F2"/>
            <w:vAlign w:val="center"/>
            <w:hideMark/>
          </w:tcPr>
          <w:p w:rsidR="00AF6A9A" w:rsidRPr="00AF6A9A" w:rsidRDefault="00AF6A9A" w:rsidP="00AF6A9A">
            <w:pPr>
              <w:spacing w:after="0" w:line="240" w:lineRule="auto"/>
              <w:rPr>
                <w:rFonts w:ascii="Arial" w:eastAsia="Times New Roman" w:hAnsi="Arial" w:cs="Arial"/>
                <w:color w:val="000000"/>
                <w:sz w:val="20"/>
                <w:szCs w:val="20"/>
              </w:rPr>
            </w:pPr>
            <w:r w:rsidRPr="00AF6A9A">
              <w:rPr>
                <w:rFonts w:ascii="Arial" w:eastAsia="Times New Roman" w:hAnsi="Arial" w:cs="Arial"/>
                <w:color w:val="000000"/>
                <w:sz w:val="20"/>
                <w:szCs w:val="20"/>
              </w:rPr>
              <w:t>Reduksjon ramme 2016 - 2019, (rådmannens spareprogram)</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0</w:t>
            </w:r>
          </w:p>
        </w:tc>
        <w:tc>
          <w:tcPr>
            <w:tcW w:w="820" w:type="dxa"/>
            <w:tcBorders>
              <w:top w:val="nil"/>
              <w:left w:val="nil"/>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-3 598</w:t>
            </w:r>
          </w:p>
        </w:tc>
        <w:tc>
          <w:tcPr>
            <w:tcW w:w="820" w:type="dxa"/>
            <w:tcBorders>
              <w:top w:val="nil"/>
              <w:left w:val="nil"/>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-5 276</w:t>
            </w:r>
          </w:p>
        </w:tc>
        <w:tc>
          <w:tcPr>
            <w:tcW w:w="820" w:type="dxa"/>
            <w:tcBorders>
              <w:top w:val="nil"/>
              <w:left w:val="nil"/>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-5 276</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-5 276</w:t>
            </w:r>
          </w:p>
        </w:tc>
      </w:tr>
      <w:tr w:rsidR="00AF6A9A" w:rsidRPr="00AF6A9A" w:rsidTr="00AF6A9A">
        <w:trPr>
          <w:trHeight w:val="510"/>
        </w:trPr>
        <w:tc>
          <w:tcPr>
            <w:tcW w:w="5320" w:type="dxa"/>
            <w:tcBorders>
              <w:top w:val="nil"/>
              <w:left w:val="single" w:sz="4" w:space="0" w:color="FFFFFF"/>
              <w:bottom w:val="single" w:sz="4" w:space="0" w:color="FFFFFF"/>
              <w:right w:val="nil"/>
            </w:tcBorders>
            <w:shd w:val="clear" w:color="000000" w:fill="F2F2F2"/>
            <w:vAlign w:val="center"/>
            <w:hideMark/>
          </w:tcPr>
          <w:p w:rsidR="00AF6A9A" w:rsidRPr="00AF6A9A" w:rsidRDefault="00AF6A9A" w:rsidP="00AF6A9A">
            <w:pPr>
              <w:spacing w:after="0" w:line="240" w:lineRule="auto"/>
              <w:rPr>
                <w:rFonts w:ascii="Arial" w:eastAsia="Times New Roman" w:hAnsi="Arial" w:cs="Arial"/>
                <w:color w:val="000000"/>
                <w:sz w:val="20"/>
                <w:szCs w:val="20"/>
              </w:rPr>
            </w:pPr>
            <w:r w:rsidRPr="00AF6A9A">
              <w:rPr>
                <w:rFonts w:ascii="Arial" w:eastAsia="Times New Roman" w:hAnsi="Arial" w:cs="Arial"/>
                <w:color w:val="000000"/>
                <w:sz w:val="20"/>
                <w:szCs w:val="20"/>
              </w:rPr>
              <w:t>Energi. ENØK og ENOVA, samt reduksjon pga ny energistilling.</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-10 800</w:t>
            </w:r>
          </w:p>
        </w:tc>
        <w:tc>
          <w:tcPr>
            <w:tcW w:w="820" w:type="dxa"/>
            <w:tcBorders>
              <w:top w:val="nil"/>
              <w:left w:val="nil"/>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-10 999</w:t>
            </w:r>
          </w:p>
        </w:tc>
        <w:tc>
          <w:tcPr>
            <w:tcW w:w="820" w:type="dxa"/>
            <w:tcBorders>
              <w:top w:val="nil"/>
              <w:left w:val="nil"/>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-14 764</w:t>
            </w:r>
          </w:p>
        </w:tc>
        <w:tc>
          <w:tcPr>
            <w:tcW w:w="820" w:type="dxa"/>
            <w:tcBorders>
              <w:top w:val="nil"/>
              <w:left w:val="nil"/>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-16 110</w:t>
            </w:r>
          </w:p>
        </w:tc>
        <w:tc>
          <w:tcPr>
            <w:tcW w:w="820" w:type="dxa"/>
            <w:tcBorders>
              <w:top w:val="nil"/>
              <w:left w:val="nil"/>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-17 974</w:t>
            </w:r>
          </w:p>
        </w:tc>
      </w:tr>
      <w:tr w:rsidR="00AF6A9A" w:rsidRPr="00AF6A9A" w:rsidTr="00AF6A9A">
        <w:trPr>
          <w:trHeight w:val="300"/>
        </w:trPr>
        <w:tc>
          <w:tcPr>
            <w:tcW w:w="5320" w:type="dxa"/>
            <w:tcBorders>
              <w:top w:val="nil"/>
              <w:left w:val="nil"/>
              <w:bottom w:val="nil"/>
              <w:right w:val="nil"/>
            </w:tcBorders>
            <w:shd w:val="clear" w:color="000000" w:fill="F2F2F2"/>
            <w:vAlign w:val="center"/>
            <w:hideMark/>
          </w:tcPr>
          <w:p w:rsidR="00AF6A9A" w:rsidRPr="00AF6A9A" w:rsidRDefault="00AF6A9A" w:rsidP="00AF6A9A">
            <w:pPr>
              <w:spacing w:after="0" w:line="240" w:lineRule="auto"/>
              <w:rPr>
                <w:rFonts w:ascii="Arial" w:eastAsia="Times New Roman" w:hAnsi="Arial" w:cs="Arial"/>
                <w:color w:val="000000"/>
                <w:sz w:val="20"/>
                <w:szCs w:val="20"/>
              </w:rPr>
            </w:pPr>
            <w:r w:rsidRPr="00AF6A9A">
              <w:rPr>
                <w:rFonts w:ascii="Arial" w:eastAsia="Times New Roman" w:hAnsi="Arial" w:cs="Arial"/>
                <w:color w:val="000000"/>
                <w:sz w:val="20"/>
                <w:szCs w:val="20"/>
              </w:rPr>
              <w:t>Redusert effekt innsparinger ENØK</w:t>
            </w:r>
          </w:p>
        </w:tc>
        <w:tc>
          <w:tcPr>
            <w:tcW w:w="820" w:type="dxa"/>
            <w:tcBorders>
              <w:top w:val="nil"/>
              <w:left w:val="nil"/>
              <w:bottom w:val="nil"/>
              <w:right w:val="nil"/>
            </w:tcBorders>
            <w:shd w:val="clear" w:color="000000" w:fill="F2F2F2"/>
            <w:noWrap/>
            <w:vAlign w:val="center"/>
            <w:hideMark/>
          </w:tcPr>
          <w:p w:rsidR="00AF6A9A" w:rsidRPr="00AF6A9A" w:rsidRDefault="00AF6A9A" w:rsidP="00AF6A9A">
            <w:pPr>
              <w:spacing w:after="0" w:line="240" w:lineRule="auto"/>
              <w:rPr>
                <w:rFonts w:ascii="Arial" w:eastAsia="Times New Roman" w:hAnsi="Arial" w:cs="Arial"/>
                <w:sz w:val="20"/>
                <w:szCs w:val="20"/>
              </w:rPr>
            </w:pPr>
            <w:r w:rsidRPr="00AF6A9A">
              <w:rPr>
                <w:rFonts w:ascii="Arial" w:eastAsia="Times New Roman" w:hAnsi="Arial" w:cs="Arial"/>
                <w:sz w:val="20"/>
                <w:szCs w:val="20"/>
              </w:rPr>
              <w:t> </w:t>
            </w:r>
          </w:p>
        </w:tc>
        <w:tc>
          <w:tcPr>
            <w:tcW w:w="820" w:type="dxa"/>
            <w:tcBorders>
              <w:top w:val="nil"/>
              <w:left w:val="nil"/>
              <w:bottom w:val="nil"/>
              <w:right w:val="nil"/>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6 000</w:t>
            </w:r>
          </w:p>
        </w:tc>
        <w:tc>
          <w:tcPr>
            <w:tcW w:w="820" w:type="dxa"/>
            <w:tcBorders>
              <w:top w:val="nil"/>
              <w:left w:val="nil"/>
              <w:bottom w:val="nil"/>
              <w:right w:val="nil"/>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4 000</w:t>
            </w:r>
          </w:p>
        </w:tc>
        <w:tc>
          <w:tcPr>
            <w:tcW w:w="820" w:type="dxa"/>
            <w:tcBorders>
              <w:top w:val="nil"/>
              <w:left w:val="nil"/>
              <w:bottom w:val="nil"/>
              <w:right w:val="nil"/>
            </w:tcBorders>
            <w:shd w:val="clear" w:color="000000" w:fill="F2F2F2"/>
            <w:noWrap/>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2 000</w:t>
            </w:r>
          </w:p>
        </w:tc>
        <w:tc>
          <w:tcPr>
            <w:tcW w:w="820" w:type="dxa"/>
            <w:tcBorders>
              <w:top w:val="nil"/>
              <w:left w:val="single" w:sz="4" w:space="0" w:color="FFFFFF"/>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0</w:t>
            </w:r>
          </w:p>
        </w:tc>
      </w:tr>
      <w:tr w:rsidR="00AF6A9A" w:rsidRPr="00AF6A9A" w:rsidTr="00AF6A9A">
        <w:trPr>
          <w:trHeight w:val="300"/>
        </w:trPr>
        <w:tc>
          <w:tcPr>
            <w:tcW w:w="5320"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rPr>
                <w:rFonts w:ascii="Arial" w:eastAsia="Times New Roman" w:hAnsi="Arial" w:cs="Arial"/>
                <w:sz w:val="20"/>
                <w:szCs w:val="20"/>
              </w:rPr>
            </w:pPr>
            <w:r w:rsidRPr="00AF6A9A">
              <w:rPr>
                <w:rFonts w:ascii="Arial" w:eastAsia="Times New Roman" w:hAnsi="Arial" w:cs="Arial"/>
                <w:sz w:val="20"/>
                <w:szCs w:val="20"/>
              </w:rPr>
              <w:t>Innsparing renhold, initiert fra teknisk</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rPr>
                <w:rFonts w:ascii="Arial" w:eastAsia="Times New Roman" w:hAnsi="Arial" w:cs="Arial"/>
                <w:sz w:val="20"/>
                <w:szCs w:val="20"/>
              </w:rPr>
            </w:pPr>
            <w:r w:rsidRPr="00AF6A9A">
              <w:rPr>
                <w:rFonts w:ascii="Arial" w:eastAsia="Times New Roman" w:hAnsi="Arial" w:cs="Arial"/>
                <w:sz w:val="20"/>
                <w:szCs w:val="20"/>
              </w:rPr>
              <w:t> </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-2 000</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-4 000</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-4 000</w:t>
            </w:r>
          </w:p>
        </w:tc>
        <w:tc>
          <w:tcPr>
            <w:tcW w:w="820" w:type="dxa"/>
            <w:tcBorders>
              <w:top w:val="nil"/>
              <w:left w:val="nil"/>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jc w:val="right"/>
              <w:rPr>
                <w:rFonts w:ascii="Arial" w:eastAsia="Times New Roman" w:hAnsi="Arial" w:cs="Arial"/>
                <w:sz w:val="20"/>
                <w:szCs w:val="20"/>
              </w:rPr>
            </w:pPr>
            <w:r w:rsidRPr="00AF6A9A">
              <w:rPr>
                <w:rFonts w:ascii="Arial" w:eastAsia="Times New Roman" w:hAnsi="Arial" w:cs="Arial"/>
                <w:sz w:val="20"/>
                <w:szCs w:val="20"/>
              </w:rPr>
              <w:t>-4 000</w:t>
            </w:r>
          </w:p>
        </w:tc>
      </w:tr>
      <w:tr w:rsidR="00AF6A9A" w:rsidRPr="00AF6A9A" w:rsidTr="00AF6A9A">
        <w:trPr>
          <w:trHeight w:val="300"/>
        </w:trPr>
        <w:tc>
          <w:tcPr>
            <w:tcW w:w="5320" w:type="dxa"/>
            <w:tcBorders>
              <w:top w:val="nil"/>
              <w:left w:val="single" w:sz="4" w:space="0" w:color="FFFFFF"/>
              <w:bottom w:val="single" w:sz="4" w:space="0" w:color="FFFFFF"/>
              <w:right w:val="nil"/>
            </w:tcBorders>
            <w:shd w:val="clear" w:color="000000" w:fill="F2F2F2"/>
            <w:vAlign w:val="center"/>
            <w:hideMark/>
          </w:tcPr>
          <w:p w:rsidR="00AF6A9A" w:rsidRPr="00AF6A9A" w:rsidRDefault="00AF6A9A" w:rsidP="00AF6A9A">
            <w:pPr>
              <w:spacing w:after="0" w:line="240" w:lineRule="auto"/>
              <w:rPr>
                <w:rFonts w:ascii="Arial" w:eastAsia="Times New Roman" w:hAnsi="Arial" w:cs="Arial"/>
                <w:color w:val="000000"/>
                <w:sz w:val="20"/>
                <w:szCs w:val="20"/>
              </w:rPr>
            </w:pPr>
            <w:r w:rsidRPr="00AF6A9A">
              <w:rPr>
                <w:rFonts w:ascii="Arial" w:eastAsia="Times New Roman" w:hAnsi="Arial" w:cs="Arial"/>
                <w:color w:val="000000"/>
                <w:sz w:val="20"/>
                <w:szCs w:val="20"/>
              </w:rPr>
              <w:t> </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rPr>
                <w:rFonts w:ascii="Arial" w:eastAsia="Times New Roman" w:hAnsi="Arial" w:cs="Arial"/>
                <w:sz w:val="20"/>
                <w:szCs w:val="20"/>
              </w:rPr>
            </w:pPr>
            <w:r w:rsidRPr="00AF6A9A">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rPr>
                <w:rFonts w:ascii="Arial" w:eastAsia="Times New Roman" w:hAnsi="Arial" w:cs="Arial"/>
                <w:sz w:val="20"/>
                <w:szCs w:val="20"/>
              </w:rPr>
            </w:pPr>
            <w:r w:rsidRPr="00AF6A9A">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rPr>
                <w:rFonts w:ascii="Arial" w:eastAsia="Times New Roman" w:hAnsi="Arial" w:cs="Arial"/>
                <w:sz w:val="20"/>
                <w:szCs w:val="20"/>
              </w:rPr>
            </w:pPr>
            <w:r w:rsidRPr="00AF6A9A">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noWrap/>
            <w:vAlign w:val="center"/>
            <w:hideMark/>
          </w:tcPr>
          <w:p w:rsidR="00AF6A9A" w:rsidRPr="00AF6A9A" w:rsidRDefault="00AF6A9A" w:rsidP="00AF6A9A">
            <w:pPr>
              <w:spacing w:after="0" w:line="240" w:lineRule="auto"/>
              <w:rPr>
                <w:rFonts w:ascii="Arial" w:eastAsia="Times New Roman" w:hAnsi="Arial" w:cs="Arial"/>
                <w:sz w:val="20"/>
                <w:szCs w:val="20"/>
              </w:rPr>
            </w:pPr>
            <w:r w:rsidRPr="00AF6A9A">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vAlign w:val="center"/>
            <w:hideMark/>
          </w:tcPr>
          <w:p w:rsidR="00AF6A9A" w:rsidRPr="00AF6A9A" w:rsidRDefault="00AF6A9A" w:rsidP="00AF6A9A">
            <w:pPr>
              <w:spacing w:after="0" w:line="240" w:lineRule="auto"/>
              <w:rPr>
                <w:rFonts w:ascii="Arial" w:eastAsia="Times New Roman" w:hAnsi="Arial" w:cs="Arial"/>
                <w:sz w:val="20"/>
                <w:szCs w:val="20"/>
              </w:rPr>
            </w:pPr>
            <w:r w:rsidRPr="00AF6A9A">
              <w:rPr>
                <w:rFonts w:ascii="Arial" w:eastAsia="Times New Roman" w:hAnsi="Arial" w:cs="Arial"/>
                <w:sz w:val="20"/>
                <w:szCs w:val="20"/>
              </w:rPr>
              <w:t> </w:t>
            </w:r>
          </w:p>
        </w:tc>
      </w:tr>
      <w:tr w:rsidR="00AF6A9A" w:rsidRPr="00AF6A9A" w:rsidTr="00AF6A9A">
        <w:trPr>
          <w:trHeight w:val="300"/>
        </w:trPr>
        <w:tc>
          <w:tcPr>
            <w:tcW w:w="5320" w:type="dxa"/>
            <w:tcBorders>
              <w:top w:val="nil"/>
              <w:left w:val="single" w:sz="4" w:space="0" w:color="FFFFFF"/>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Sum krav innsparing eiendom 2016 - 2019</w:t>
            </w:r>
          </w:p>
        </w:tc>
        <w:tc>
          <w:tcPr>
            <w:tcW w:w="820" w:type="dxa"/>
            <w:tcBorders>
              <w:top w:val="nil"/>
              <w:left w:val="nil"/>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jc w:val="right"/>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-10 800</w:t>
            </w:r>
          </w:p>
        </w:tc>
        <w:tc>
          <w:tcPr>
            <w:tcW w:w="820" w:type="dxa"/>
            <w:tcBorders>
              <w:top w:val="nil"/>
              <w:left w:val="nil"/>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jc w:val="right"/>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-10 597</w:t>
            </w:r>
          </w:p>
        </w:tc>
        <w:tc>
          <w:tcPr>
            <w:tcW w:w="820" w:type="dxa"/>
            <w:tcBorders>
              <w:top w:val="nil"/>
              <w:left w:val="nil"/>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jc w:val="right"/>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-20 040</w:t>
            </w:r>
          </w:p>
        </w:tc>
        <w:tc>
          <w:tcPr>
            <w:tcW w:w="820" w:type="dxa"/>
            <w:tcBorders>
              <w:top w:val="nil"/>
              <w:left w:val="nil"/>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jc w:val="right"/>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-23 386</w:t>
            </w:r>
          </w:p>
        </w:tc>
        <w:tc>
          <w:tcPr>
            <w:tcW w:w="820" w:type="dxa"/>
            <w:tcBorders>
              <w:top w:val="nil"/>
              <w:left w:val="nil"/>
              <w:bottom w:val="single" w:sz="4" w:space="0" w:color="FFFFFF"/>
              <w:right w:val="single" w:sz="4" w:space="0" w:color="FFFFFF"/>
            </w:tcBorders>
            <w:shd w:val="clear" w:color="000000" w:fill="0061AA"/>
            <w:vAlign w:val="center"/>
            <w:hideMark/>
          </w:tcPr>
          <w:p w:rsidR="00AF6A9A" w:rsidRPr="00AF6A9A" w:rsidRDefault="00AF6A9A" w:rsidP="00AF6A9A">
            <w:pPr>
              <w:spacing w:after="0" w:line="240" w:lineRule="auto"/>
              <w:jc w:val="right"/>
              <w:rPr>
                <w:rFonts w:ascii="Arial" w:eastAsia="Times New Roman" w:hAnsi="Arial" w:cs="Arial"/>
                <w:b/>
                <w:bCs/>
                <w:color w:val="FFFFFF"/>
                <w:sz w:val="20"/>
                <w:szCs w:val="20"/>
              </w:rPr>
            </w:pPr>
            <w:r w:rsidRPr="00AF6A9A">
              <w:rPr>
                <w:rFonts w:ascii="Arial" w:eastAsia="Times New Roman" w:hAnsi="Arial" w:cs="Arial"/>
                <w:b/>
                <w:bCs/>
                <w:color w:val="FFFFFF"/>
                <w:sz w:val="20"/>
                <w:szCs w:val="20"/>
              </w:rPr>
              <w:t>-27 250</w:t>
            </w:r>
          </w:p>
        </w:tc>
      </w:tr>
    </w:tbl>
    <w:p w:rsidR="00833530" w:rsidRDefault="00833530" w:rsidP="00B30221">
      <w:pPr>
        <w:rPr>
          <w:sz w:val="24"/>
          <w:szCs w:val="24"/>
        </w:rPr>
      </w:pPr>
    </w:p>
    <w:p w:rsidR="00833530" w:rsidRDefault="00AF6A9A" w:rsidP="00B30221">
      <w:pPr>
        <w:rPr>
          <w:sz w:val="24"/>
          <w:szCs w:val="24"/>
        </w:rPr>
      </w:pPr>
      <w:r>
        <w:rPr>
          <w:sz w:val="24"/>
          <w:szCs w:val="24"/>
        </w:rPr>
        <w:t>På bakgrunn av forslag fra arbeidsgruppene og i forhold til justert innsparingskrav, foreslås følgende oppsett for SEKF for perioden 2016 – 2019:</w:t>
      </w:r>
    </w:p>
    <w:p w:rsidR="00AF6A9A" w:rsidRDefault="00AF6A9A" w:rsidP="00B30221">
      <w:pPr>
        <w:rPr>
          <w:sz w:val="24"/>
          <w:szCs w:val="24"/>
        </w:rPr>
      </w:pPr>
    </w:p>
    <w:p w:rsidR="00FE4374" w:rsidRDefault="00FE4374" w:rsidP="00B30221">
      <w:pPr>
        <w:rPr>
          <w:sz w:val="24"/>
          <w:szCs w:val="24"/>
        </w:rPr>
      </w:pPr>
    </w:p>
    <w:tbl>
      <w:tblPr>
        <w:tblW w:w="9420" w:type="dxa"/>
        <w:tblCellMar>
          <w:left w:w="70" w:type="dxa"/>
          <w:right w:w="70" w:type="dxa"/>
        </w:tblCellMar>
        <w:tblLook w:val="04A0" w:firstRow="1" w:lastRow="0" w:firstColumn="1" w:lastColumn="0" w:noHBand="0" w:noVBand="1"/>
      </w:tblPr>
      <w:tblGrid>
        <w:gridCol w:w="5320"/>
        <w:gridCol w:w="820"/>
        <w:gridCol w:w="820"/>
        <w:gridCol w:w="820"/>
        <w:gridCol w:w="820"/>
        <w:gridCol w:w="820"/>
      </w:tblGrid>
      <w:tr w:rsidR="00FE4374" w:rsidRPr="00FE4374" w:rsidTr="00FE4374">
        <w:trPr>
          <w:trHeight w:val="300"/>
        </w:trPr>
        <w:tc>
          <w:tcPr>
            <w:tcW w:w="5320" w:type="dxa"/>
            <w:tcBorders>
              <w:top w:val="single" w:sz="4" w:space="0" w:color="FFFFFF"/>
              <w:left w:val="single" w:sz="4" w:space="0" w:color="FFFFFF"/>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Sandnes Eiendomsselskap KF</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jc w:val="center"/>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2015</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jc w:val="center"/>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2016</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jc w:val="center"/>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2017</w:t>
            </w:r>
          </w:p>
        </w:tc>
        <w:tc>
          <w:tcPr>
            <w:tcW w:w="820" w:type="dxa"/>
            <w:tcBorders>
              <w:top w:val="single" w:sz="4" w:space="0" w:color="FFFFFF"/>
              <w:left w:val="nil"/>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jc w:val="center"/>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2018</w:t>
            </w:r>
          </w:p>
        </w:tc>
        <w:tc>
          <w:tcPr>
            <w:tcW w:w="820" w:type="dxa"/>
            <w:tcBorders>
              <w:top w:val="nil"/>
              <w:left w:val="nil"/>
              <w:bottom w:val="nil"/>
              <w:right w:val="single" w:sz="4" w:space="0" w:color="FFFFFF"/>
            </w:tcBorders>
            <w:shd w:val="clear" w:color="000000" w:fill="0061AA"/>
            <w:vAlign w:val="center"/>
            <w:hideMark/>
          </w:tcPr>
          <w:p w:rsidR="00FE4374" w:rsidRPr="00FE4374" w:rsidRDefault="00FE4374" w:rsidP="00FE4374">
            <w:pPr>
              <w:spacing w:after="0" w:line="240" w:lineRule="auto"/>
              <w:jc w:val="center"/>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2019</w:t>
            </w:r>
          </w:p>
        </w:tc>
      </w:tr>
      <w:tr w:rsidR="00FE4374" w:rsidRPr="00FE4374" w:rsidTr="00FE4374">
        <w:trPr>
          <w:trHeight w:val="510"/>
        </w:trPr>
        <w:tc>
          <w:tcPr>
            <w:tcW w:w="5320" w:type="dxa"/>
            <w:tcBorders>
              <w:top w:val="nil"/>
              <w:left w:val="single" w:sz="4" w:space="0" w:color="FFFFFF"/>
              <w:bottom w:val="single" w:sz="4" w:space="0" w:color="FFFFFF"/>
              <w:right w:val="nil"/>
            </w:tcBorders>
            <w:shd w:val="clear" w:color="000000" w:fill="F2F2F2"/>
            <w:vAlign w:val="center"/>
            <w:hideMark/>
          </w:tcPr>
          <w:p w:rsidR="00FE4374" w:rsidRPr="00FE4374" w:rsidRDefault="00FE4374" w:rsidP="00FE4374">
            <w:pPr>
              <w:spacing w:after="0" w:line="240" w:lineRule="auto"/>
              <w:rPr>
                <w:rFonts w:ascii="Arial" w:eastAsia="Times New Roman" w:hAnsi="Arial" w:cs="Arial"/>
                <w:color w:val="000000"/>
                <w:sz w:val="20"/>
                <w:szCs w:val="20"/>
              </w:rPr>
            </w:pPr>
            <w:r w:rsidRPr="00FE4374">
              <w:rPr>
                <w:rFonts w:ascii="Arial" w:eastAsia="Times New Roman" w:hAnsi="Arial" w:cs="Arial"/>
                <w:color w:val="000000"/>
                <w:sz w:val="20"/>
                <w:szCs w:val="20"/>
              </w:rPr>
              <w:t>Reduksjon ramme 2016 - 2019, (rådmannens spareprogram)</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-10 800</w:t>
            </w:r>
          </w:p>
        </w:tc>
        <w:tc>
          <w:tcPr>
            <w:tcW w:w="820" w:type="dxa"/>
            <w:tcBorders>
              <w:top w:val="nil"/>
              <w:left w:val="nil"/>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-10 597</w:t>
            </w:r>
          </w:p>
        </w:tc>
        <w:tc>
          <w:tcPr>
            <w:tcW w:w="820" w:type="dxa"/>
            <w:tcBorders>
              <w:top w:val="nil"/>
              <w:left w:val="nil"/>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-20 040</w:t>
            </w:r>
          </w:p>
        </w:tc>
        <w:tc>
          <w:tcPr>
            <w:tcW w:w="820" w:type="dxa"/>
            <w:tcBorders>
              <w:top w:val="nil"/>
              <w:left w:val="nil"/>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-23 386</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-27 250</w:t>
            </w:r>
          </w:p>
        </w:tc>
      </w:tr>
      <w:tr w:rsidR="00FE4374" w:rsidRPr="00FE4374" w:rsidTr="00FE4374">
        <w:trPr>
          <w:trHeight w:val="300"/>
        </w:trPr>
        <w:tc>
          <w:tcPr>
            <w:tcW w:w="5320" w:type="dxa"/>
            <w:tcBorders>
              <w:top w:val="nil"/>
              <w:left w:val="single" w:sz="4" w:space="0" w:color="FFFFFF"/>
              <w:bottom w:val="single" w:sz="4" w:space="0" w:color="FFFFFF"/>
              <w:right w:val="nil"/>
            </w:tcBorders>
            <w:shd w:val="clear" w:color="000000" w:fill="F2F2F2"/>
            <w:vAlign w:val="center"/>
            <w:hideMark/>
          </w:tcPr>
          <w:p w:rsidR="00FE4374" w:rsidRPr="00FE4374" w:rsidRDefault="00FE4374" w:rsidP="00FE4374">
            <w:pPr>
              <w:spacing w:after="0" w:line="240" w:lineRule="auto"/>
              <w:rPr>
                <w:rFonts w:ascii="Arial" w:eastAsia="Times New Roman" w:hAnsi="Arial" w:cs="Arial"/>
                <w:color w:val="000000"/>
                <w:sz w:val="20"/>
                <w:szCs w:val="20"/>
              </w:rPr>
            </w:pPr>
            <w:r w:rsidRPr="00FE4374">
              <w:rPr>
                <w:rFonts w:ascii="Arial" w:eastAsia="Times New Roman" w:hAnsi="Arial" w:cs="Arial"/>
                <w:color w:val="000000"/>
                <w:sz w:val="20"/>
                <w:szCs w:val="20"/>
              </w:rPr>
              <w:t>Renhold</w:t>
            </w:r>
          </w:p>
        </w:tc>
        <w:tc>
          <w:tcPr>
            <w:tcW w:w="820" w:type="dxa"/>
            <w:tcBorders>
              <w:top w:val="nil"/>
              <w:left w:val="single" w:sz="4" w:space="0" w:color="FFFFFF"/>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2 000</w:t>
            </w:r>
          </w:p>
        </w:tc>
        <w:tc>
          <w:tcPr>
            <w:tcW w:w="820" w:type="dxa"/>
            <w:tcBorders>
              <w:top w:val="nil"/>
              <w:left w:val="nil"/>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8 000</w:t>
            </w:r>
          </w:p>
        </w:tc>
        <w:tc>
          <w:tcPr>
            <w:tcW w:w="820" w:type="dxa"/>
            <w:tcBorders>
              <w:top w:val="nil"/>
              <w:left w:val="nil"/>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10 000</w:t>
            </w:r>
          </w:p>
        </w:tc>
        <w:tc>
          <w:tcPr>
            <w:tcW w:w="820" w:type="dxa"/>
            <w:tcBorders>
              <w:top w:val="nil"/>
              <w:left w:val="nil"/>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10 000</w:t>
            </w:r>
          </w:p>
        </w:tc>
      </w:tr>
      <w:tr w:rsidR="00FE4374" w:rsidRPr="00FE4374" w:rsidTr="00FE4374">
        <w:trPr>
          <w:trHeight w:val="300"/>
        </w:trPr>
        <w:tc>
          <w:tcPr>
            <w:tcW w:w="5320" w:type="dxa"/>
            <w:tcBorders>
              <w:top w:val="nil"/>
              <w:left w:val="nil"/>
              <w:bottom w:val="nil"/>
              <w:right w:val="nil"/>
            </w:tcBorders>
            <w:shd w:val="clear" w:color="000000" w:fill="F2F2F2"/>
            <w:vAlign w:val="center"/>
            <w:hideMark/>
          </w:tcPr>
          <w:p w:rsidR="00FE4374" w:rsidRPr="00FE4374" w:rsidRDefault="00FE4374" w:rsidP="00FE4374">
            <w:pPr>
              <w:spacing w:after="0" w:line="240" w:lineRule="auto"/>
              <w:rPr>
                <w:rFonts w:ascii="Arial" w:eastAsia="Times New Roman" w:hAnsi="Arial" w:cs="Arial"/>
                <w:color w:val="000000"/>
                <w:sz w:val="20"/>
                <w:szCs w:val="20"/>
              </w:rPr>
            </w:pPr>
            <w:r w:rsidRPr="00FE4374">
              <w:rPr>
                <w:rFonts w:ascii="Arial" w:eastAsia="Times New Roman" w:hAnsi="Arial" w:cs="Arial"/>
                <w:color w:val="000000"/>
                <w:sz w:val="20"/>
                <w:szCs w:val="20"/>
              </w:rPr>
              <w:t>FDV, SEKF</w:t>
            </w:r>
          </w:p>
        </w:tc>
        <w:tc>
          <w:tcPr>
            <w:tcW w:w="820" w:type="dxa"/>
            <w:tcBorders>
              <w:top w:val="nil"/>
              <w:left w:val="nil"/>
              <w:bottom w:val="nil"/>
              <w:right w:val="nil"/>
            </w:tcBorders>
            <w:shd w:val="clear" w:color="000000" w:fill="F2F2F2"/>
            <w:noWrap/>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nil"/>
              <w:left w:val="nil"/>
              <w:bottom w:val="nil"/>
              <w:right w:val="nil"/>
            </w:tcBorders>
            <w:shd w:val="clear" w:color="000000" w:fill="F2F2F2"/>
            <w:noWrap/>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nil"/>
              <w:left w:val="nil"/>
              <w:bottom w:val="nil"/>
              <w:right w:val="nil"/>
            </w:tcBorders>
            <w:shd w:val="clear" w:color="000000" w:fill="F2F2F2"/>
            <w:noWrap/>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1 900</w:t>
            </w:r>
          </w:p>
        </w:tc>
        <w:tc>
          <w:tcPr>
            <w:tcW w:w="820" w:type="dxa"/>
            <w:tcBorders>
              <w:top w:val="nil"/>
              <w:left w:val="nil"/>
              <w:bottom w:val="nil"/>
              <w:right w:val="nil"/>
            </w:tcBorders>
            <w:shd w:val="clear" w:color="000000" w:fill="F2F2F2"/>
            <w:noWrap/>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1 900</w:t>
            </w:r>
          </w:p>
        </w:tc>
        <w:tc>
          <w:tcPr>
            <w:tcW w:w="820" w:type="dxa"/>
            <w:tcBorders>
              <w:top w:val="nil"/>
              <w:left w:val="single" w:sz="4" w:space="0" w:color="FFFFFF"/>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1 900</w:t>
            </w:r>
          </w:p>
        </w:tc>
      </w:tr>
      <w:tr w:rsidR="00FE4374" w:rsidRPr="00FE4374" w:rsidTr="00FE4374">
        <w:trPr>
          <w:trHeight w:val="300"/>
        </w:trPr>
        <w:tc>
          <w:tcPr>
            <w:tcW w:w="5320" w:type="dxa"/>
            <w:tcBorders>
              <w:top w:val="single" w:sz="4" w:space="0" w:color="FFFFFF"/>
              <w:left w:val="single" w:sz="4" w:space="0" w:color="FFFFFF"/>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FDV, Teknisk (i praksis overføres innsp krav til teknisk)</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1 800</w:t>
            </w:r>
          </w:p>
        </w:tc>
        <w:tc>
          <w:tcPr>
            <w:tcW w:w="820" w:type="dxa"/>
            <w:tcBorders>
              <w:top w:val="single" w:sz="4" w:space="0" w:color="FFFFFF"/>
              <w:left w:val="nil"/>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1 800</w:t>
            </w:r>
          </w:p>
        </w:tc>
        <w:tc>
          <w:tcPr>
            <w:tcW w:w="820" w:type="dxa"/>
            <w:tcBorders>
              <w:top w:val="nil"/>
              <w:left w:val="nil"/>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1 800</w:t>
            </w:r>
          </w:p>
        </w:tc>
      </w:tr>
      <w:tr w:rsidR="00FE4374" w:rsidRPr="00FE4374" w:rsidTr="00FE4374">
        <w:trPr>
          <w:trHeight w:val="300"/>
        </w:trPr>
        <w:tc>
          <w:tcPr>
            <w:tcW w:w="5320" w:type="dxa"/>
            <w:tcBorders>
              <w:top w:val="nil"/>
              <w:left w:val="nil"/>
              <w:bottom w:val="nil"/>
              <w:right w:val="nil"/>
            </w:tcBorders>
            <w:shd w:val="clear" w:color="000000" w:fill="F2F2F2"/>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Energi</w:t>
            </w:r>
          </w:p>
        </w:tc>
        <w:tc>
          <w:tcPr>
            <w:tcW w:w="820" w:type="dxa"/>
            <w:tcBorders>
              <w:top w:val="nil"/>
              <w:left w:val="nil"/>
              <w:bottom w:val="nil"/>
              <w:right w:val="nil"/>
            </w:tcBorders>
            <w:shd w:val="clear" w:color="000000" w:fill="F2F2F2"/>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nil"/>
              <w:left w:val="nil"/>
              <w:bottom w:val="nil"/>
              <w:right w:val="nil"/>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8 000</w:t>
            </w:r>
          </w:p>
        </w:tc>
        <w:tc>
          <w:tcPr>
            <w:tcW w:w="820" w:type="dxa"/>
            <w:tcBorders>
              <w:top w:val="nil"/>
              <w:left w:val="nil"/>
              <w:bottom w:val="nil"/>
              <w:right w:val="nil"/>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9 000</w:t>
            </w:r>
          </w:p>
        </w:tc>
        <w:tc>
          <w:tcPr>
            <w:tcW w:w="820" w:type="dxa"/>
            <w:tcBorders>
              <w:top w:val="nil"/>
              <w:left w:val="nil"/>
              <w:bottom w:val="nil"/>
              <w:right w:val="nil"/>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10 000</w:t>
            </w:r>
          </w:p>
        </w:tc>
        <w:tc>
          <w:tcPr>
            <w:tcW w:w="820" w:type="dxa"/>
            <w:tcBorders>
              <w:top w:val="nil"/>
              <w:left w:val="single" w:sz="4" w:space="0" w:color="FFFFFF"/>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jc w:val="right"/>
              <w:rPr>
                <w:rFonts w:ascii="Arial" w:eastAsia="Times New Roman" w:hAnsi="Arial" w:cs="Arial"/>
                <w:sz w:val="20"/>
                <w:szCs w:val="20"/>
              </w:rPr>
            </w:pPr>
            <w:r w:rsidRPr="00FE4374">
              <w:rPr>
                <w:rFonts w:ascii="Arial" w:eastAsia="Times New Roman" w:hAnsi="Arial" w:cs="Arial"/>
                <w:sz w:val="20"/>
                <w:szCs w:val="20"/>
              </w:rPr>
              <w:t>13 000</w:t>
            </w:r>
          </w:p>
        </w:tc>
      </w:tr>
      <w:tr w:rsidR="00FE4374" w:rsidRPr="00FE4374" w:rsidTr="00FE4374">
        <w:trPr>
          <w:trHeight w:val="300"/>
        </w:trPr>
        <w:tc>
          <w:tcPr>
            <w:tcW w:w="5320" w:type="dxa"/>
            <w:tcBorders>
              <w:top w:val="single" w:sz="4" w:space="0" w:color="FFFFFF"/>
              <w:left w:val="single" w:sz="4" w:space="0" w:color="FFFFFF"/>
              <w:bottom w:val="single" w:sz="4" w:space="0" w:color="FFFFFF"/>
              <w:right w:val="nil"/>
            </w:tcBorders>
            <w:shd w:val="clear" w:color="000000" w:fill="F2F2F2"/>
            <w:vAlign w:val="center"/>
            <w:hideMark/>
          </w:tcPr>
          <w:p w:rsidR="00FE4374" w:rsidRPr="00FE4374" w:rsidRDefault="00FE4374" w:rsidP="00FE4374">
            <w:pPr>
              <w:spacing w:after="0" w:line="240" w:lineRule="auto"/>
              <w:rPr>
                <w:rFonts w:ascii="Arial" w:eastAsia="Times New Roman" w:hAnsi="Arial" w:cs="Arial"/>
                <w:color w:val="000000"/>
                <w:sz w:val="20"/>
                <w:szCs w:val="20"/>
              </w:rPr>
            </w:pPr>
            <w:r w:rsidRPr="00FE4374">
              <w:rPr>
                <w:rFonts w:ascii="Arial" w:eastAsia="Times New Roman" w:hAnsi="Arial" w:cs="Arial"/>
                <w:color w:val="000000"/>
                <w:sz w:val="20"/>
                <w:szCs w:val="20"/>
              </w:rPr>
              <w:t> </w:t>
            </w:r>
          </w:p>
        </w:tc>
        <w:tc>
          <w:tcPr>
            <w:tcW w:w="820" w:type="dxa"/>
            <w:tcBorders>
              <w:top w:val="single" w:sz="4" w:space="0" w:color="FFFFFF"/>
              <w:left w:val="single" w:sz="4" w:space="0" w:color="FFFFFF"/>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single" w:sz="4" w:space="0" w:color="FFFFFF"/>
              <w:left w:val="nil"/>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single" w:sz="4" w:space="0" w:color="FFFFFF"/>
              <w:left w:val="nil"/>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single" w:sz="4" w:space="0" w:color="FFFFFF"/>
              <w:left w:val="nil"/>
              <w:bottom w:val="single" w:sz="4" w:space="0" w:color="FFFFFF"/>
              <w:right w:val="single" w:sz="4" w:space="0" w:color="FFFFFF"/>
            </w:tcBorders>
            <w:shd w:val="clear" w:color="000000" w:fill="F2F2F2"/>
            <w:noWrap/>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c>
          <w:tcPr>
            <w:tcW w:w="820" w:type="dxa"/>
            <w:tcBorders>
              <w:top w:val="nil"/>
              <w:left w:val="nil"/>
              <w:bottom w:val="single" w:sz="4" w:space="0" w:color="FFFFFF"/>
              <w:right w:val="single" w:sz="4" w:space="0" w:color="FFFFFF"/>
            </w:tcBorders>
            <w:shd w:val="clear" w:color="000000" w:fill="F2F2F2"/>
            <w:vAlign w:val="center"/>
            <w:hideMark/>
          </w:tcPr>
          <w:p w:rsidR="00FE4374" w:rsidRPr="00FE4374" w:rsidRDefault="00FE4374" w:rsidP="00FE4374">
            <w:pPr>
              <w:spacing w:after="0" w:line="240" w:lineRule="auto"/>
              <w:rPr>
                <w:rFonts w:ascii="Arial" w:eastAsia="Times New Roman" w:hAnsi="Arial" w:cs="Arial"/>
                <w:sz w:val="20"/>
                <w:szCs w:val="20"/>
              </w:rPr>
            </w:pPr>
            <w:r w:rsidRPr="00FE4374">
              <w:rPr>
                <w:rFonts w:ascii="Arial" w:eastAsia="Times New Roman" w:hAnsi="Arial" w:cs="Arial"/>
                <w:sz w:val="20"/>
                <w:szCs w:val="20"/>
              </w:rPr>
              <w:t> </w:t>
            </w:r>
          </w:p>
        </w:tc>
      </w:tr>
      <w:tr w:rsidR="00FE4374" w:rsidRPr="00FE4374" w:rsidTr="00FE4374">
        <w:trPr>
          <w:trHeight w:val="300"/>
        </w:trPr>
        <w:tc>
          <w:tcPr>
            <w:tcW w:w="5320" w:type="dxa"/>
            <w:tcBorders>
              <w:top w:val="nil"/>
              <w:left w:val="single" w:sz="4" w:space="0" w:color="FFFFFF"/>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Resultat krav samt forslag til innsparinger 2016 - 2019</w:t>
            </w:r>
          </w:p>
        </w:tc>
        <w:tc>
          <w:tcPr>
            <w:tcW w:w="820" w:type="dxa"/>
            <w:tcBorders>
              <w:top w:val="nil"/>
              <w:left w:val="nil"/>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 </w:t>
            </w:r>
          </w:p>
        </w:tc>
        <w:tc>
          <w:tcPr>
            <w:tcW w:w="820" w:type="dxa"/>
            <w:tcBorders>
              <w:top w:val="nil"/>
              <w:left w:val="nil"/>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jc w:val="right"/>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-597</w:t>
            </w:r>
          </w:p>
        </w:tc>
        <w:tc>
          <w:tcPr>
            <w:tcW w:w="820" w:type="dxa"/>
            <w:tcBorders>
              <w:top w:val="nil"/>
              <w:left w:val="nil"/>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jc w:val="right"/>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660</w:t>
            </w:r>
          </w:p>
        </w:tc>
        <w:tc>
          <w:tcPr>
            <w:tcW w:w="820" w:type="dxa"/>
            <w:tcBorders>
              <w:top w:val="nil"/>
              <w:left w:val="nil"/>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jc w:val="right"/>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314</w:t>
            </w:r>
          </w:p>
        </w:tc>
        <w:tc>
          <w:tcPr>
            <w:tcW w:w="820" w:type="dxa"/>
            <w:tcBorders>
              <w:top w:val="nil"/>
              <w:left w:val="nil"/>
              <w:bottom w:val="single" w:sz="4" w:space="0" w:color="FFFFFF"/>
              <w:right w:val="single" w:sz="4" w:space="0" w:color="FFFFFF"/>
            </w:tcBorders>
            <w:shd w:val="clear" w:color="000000" w:fill="0061AA"/>
            <w:vAlign w:val="center"/>
            <w:hideMark/>
          </w:tcPr>
          <w:p w:rsidR="00FE4374" w:rsidRPr="00FE4374" w:rsidRDefault="00FE4374" w:rsidP="00FE4374">
            <w:pPr>
              <w:spacing w:after="0" w:line="240" w:lineRule="auto"/>
              <w:jc w:val="right"/>
              <w:rPr>
                <w:rFonts w:ascii="Arial" w:eastAsia="Times New Roman" w:hAnsi="Arial" w:cs="Arial"/>
                <w:b/>
                <w:bCs/>
                <w:color w:val="FFFFFF"/>
                <w:sz w:val="20"/>
                <w:szCs w:val="20"/>
              </w:rPr>
            </w:pPr>
            <w:r w:rsidRPr="00FE4374">
              <w:rPr>
                <w:rFonts w:ascii="Arial" w:eastAsia="Times New Roman" w:hAnsi="Arial" w:cs="Arial"/>
                <w:b/>
                <w:bCs/>
                <w:color w:val="FFFFFF"/>
                <w:sz w:val="20"/>
                <w:szCs w:val="20"/>
              </w:rPr>
              <w:t>-550</w:t>
            </w:r>
          </w:p>
        </w:tc>
      </w:tr>
    </w:tbl>
    <w:p w:rsidR="00EB0EFC" w:rsidRDefault="00EB0EFC" w:rsidP="00B30221">
      <w:pPr>
        <w:rPr>
          <w:b/>
          <w:sz w:val="28"/>
          <w:szCs w:val="28"/>
          <w:u w:val="single"/>
        </w:rPr>
      </w:pPr>
    </w:p>
    <w:p w:rsidR="00720FD8" w:rsidRPr="0095344A" w:rsidRDefault="00720FD8" w:rsidP="00B30221">
      <w:pPr>
        <w:rPr>
          <w:sz w:val="24"/>
          <w:szCs w:val="24"/>
        </w:rPr>
      </w:pPr>
      <w:r w:rsidRPr="00720FD8">
        <w:rPr>
          <w:b/>
          <w:sz w:val="28"/>
          <w:szCs w:val="28"/>
          <w:u w:val="single"/>
        </w:rPr>
        <w:t>Oppsummering:</w:t>
      </w:r>
    </w:p>
    <w:p w:rsidR="00FE4374" w:rsidRDefault="008F3687" w:rsidP="005A4DBB">
      <w:pPr>
        <w:rPr>
          <w:sz w:val="24"/>
          <w:szCs w:val="24"/>
        </w:rPr>
      </w:pPr>
      <w:r w:rsidRPr="008F3687">
        <w:rPr>
          <w:sz w:val="24"/>
          <w:szCs w:val="24"/>
        </w:rPr>
        <w:t>In</w:t>
      </w:r>
      <w:r>
        <w:rPr>
          <w:sz w:val="24"/>
          <w:szCs w:val="24"/>
        </w:rPr>
        <w:t>n</w:t>
      </w:r>
      <w:r w:rsidRPr="008F3687">
        <w:rPr>
          <w:sz w:val="24"/>
          <w:szCs w:val="24"/>
        </w:rPr>
        <w:t xml:space="preserve">sparingene </w:t>
      </w:r>
      <w:r w:rsidR="008C5B60">
        <w:rPr>
          <w:sz w:val="24"/>
          <w:szCs w:val="24"/>
        </w:rPr>
        <w:t xml:space="preserve">vil bli </w:t>
      </w:r>
      <w:r w:rsidRPr="008F3687">
        <w:rPr>
          <w:sz w:val="24"/>
          <w:szCs w:val="24"/>
        </w:rPr>
        <w:t xml:space="preserve">krevende </w:t>
      </w:r>
      <w:r>
        <w:rPr>
          <w:sz w:val="24"/>
          <w:szCs w:val="24"/>
        </w:rPr>
        <w:t xml:space="preserve">å gjennomføre </w:t>
      </w:r>
      <w:r w:rsidRPr="008F3687">
        <w:rPr>
          <w:sz w:val="24"/>
          <w:szCs w:val="24"/>
        </w:rPr>
        <w:t xml:space="preserve">og </w:t>
      </w:r>
      <w:r w:rsidR="008C5B60">
        <w:rPr>
          <w:sz w:val="24"/>
          <w:szCs w:val="24"/>
        </w:rPr>
        <w:t xml:space="preserve">de </w:t>
      </w:r>
      <w:r>
        <w:rPr>
          <w:sz w:val="24"/>
          <w:szCs w:val="24"/>
        </w:rPr>
        <w:t xml:space="preserve">vil merkes. De store endringene vil skje innen renhold hvor det legges opp til en ny renholdsplan hvor det i denne sammenhengen også vil bli sett på selve organiseringen av renholdet. Hvorvidt det er formålstjenlig å organisere renholdet opp mot de soner som nå foreslås elles i SEKF, må </w:t>
      </w:r>
      <w:r w:rsidR="008C5B60">
        <w:rPr>
          <w:sz w:val="24"/>
          <w:szCs w:val="24"/>
        </w:rPr>
        <w:t xml:space="preserve">det videre </w:t>
      </w:r>
      <w:r>
        <w:rPr>
          <w:sz w:val="24"/>
          <w:szCs w:val="24"/>
        </w:rPr>
        <w:t xml:space="preserve">arbeidet ta stilling til. Erfaringene med omlegging av renholdet i Kristiansand kommune har vist at forslag til reduksjon som her er foreslått, bør være mulig å oppnå. </w:t>
      </w:r>
    </w:p>
    <w:p w:rsidR="008F3687" w:rsidRDefault="008F3687" w:rsidP="005A4DBB">
      <w:pPr>
        <w:rPr>
          <w:sz w:val="24"/>
          <w:szCs w:val="24"/>
        </w:rPr>
      </w:pPr>
      <w:r>
        <w:rPr>
          <w:sz w:val="24"/>
          <w:szCs w:val="24"/>
        </w:rPr>
        <w:t>Når det gjelder energi, vil selskapet ha full fokus på å gjennomføre de tiltak som det allerede er bevilget midler til for å oppnå den ønskede innsparin</w:t>
      </w:r>
      <w:r w:rsidR="009537A0">
        <w:rPr>
          <w:sz w:val="24"/>
          <w:szCs w:val="24"/>
        </w:rPr>
        <w:t>g</w:t>
      </w:r>
      <w:r>
        <w:rPr>
          <w:sz w:val="24"/>
          <w:szCs w:val="24"/>
        </w:rPr>
        <w:t>seffekten. Effekten vil ligge på kWt og må omregnes i beløp for hvert år ettersom energiprisen endre</w:t>
      </w:r>
      <w:r w:rsidR="008C5B60">
        <w:rPr>
          <w:sz w:val="24"/>
          <w:szCs w:val="24"/>
        </w:rPr>
        <w:t>r</w:t>
      </w:r>
      <w:r>
        <w:rPr>
          <w:sz w:val="24"/>
          <w:szCs w:val="24"/>
        </w:rPr>
        <w:t xml:space="preserve"> seg. På denne måten vil ikke vilkårlige svingninger i enhetspris for energi være utslagsgivende for selskapets økonomi. Det må over tid opparbeides et fond i kommunen for å ta prisendringene samt klimatiske variasjoner knyttet til energiforbruket.  </w:t>
      </w:r>
    </w:p>
    <w:p w:rsidR="009537A0" w:rsidRPr="008F3687" w:rsidRDefault="009537A0" w:rsidP="005A4DBB">
      <w:pPr>
        <w:rPr>
          <w:sz w:val="24"/>
          <w:szCs w:val="24"/>
        </w:rPr>
      </w:pPr>
      <w:r>
        <w:rPr>
          <w:sz w:val="24"/>
          <w:szCs w:val="24"/>
        </w:rPr>
        <w:t xml:space="preserve">Reduksjon innen drift av bygningsmassen har allerede blitt gjennomført ved at det er kjøpt mindre tjenester av byggdrift til fordel av vedlikehold avbygningsmassen. Kjøpet er nå så lavt at ytterligere reduksjon </w:t>
      </w:r>
      <w:r w:rsidR="008C5B60">
        <w:rPr>
          <w:sz w:val="24"/>
          <w:szCs w:val="24"/>
        </w:rPr>
        <w:t>utover forslaget som fremmes vil ikke være realistisk</w:t>
      </w:r>
      <w:r>
        <w:rPr>
          <w:sz w:val="24"/>
          <w:szCs w:val="24"/>
        </w:rPr>
        <w:t xml:space="preserve">. I tillegg til å redusere kjøp av tjenester med 2 årsverk, er det behov for å si opp avtalen med tilsynsvakter på de bygg som </w:t>
      </w:r>
      <w:r w:rsidR="008C5B60">
        <w:rPr>
          <w:sz w:val="24"/>
          <w:szCs w:val="24"/>
        </w:rPr>
        <w:t xml:space="preserve">fortsatt </w:t>
      </w:r>
      <w:r>
        <w:rPr>
          <w:sz w:val="24"/>
          <w:szCs w:val="24"/>
        </w:rPr>
        <w:t>har denne tjenesten. Dette er kostnader som er utgiftsført på teknisk og reduk</w:t>
      </w:r>
      <w:r w:rsidR="00781CAB">
        <w:rPr>
          <w:sz w:val="24"/>
          <w:szCs w:val="24"/>
        </w:rPr>
        <w:t>s</w:t>
      </w:r>
      <w:r>
        <w:rPr>
          <w:sz w:val="24"/>
          <w:szCs w:val="24"/>
        </w:rPr>
        <w:t>jon</w:t>
      </w:r>
      <w:r w:rsidR="00781CAB">
        <w:rPr>
          <w:sz w:val="24"/>
          <w:szCs w:val="24"/>
        </w:rPr>
        <w:t xml:space="preserve">skravet </w:t>
      </w:r>
      <w:r>
        <w:rPr>
          <w:sz w:val="24"/>
          <w:szCs w:val="24"/>
        </w:rPr>
        <w:t xml:space="preserve">må derfor </w:t>
      </w:r>
      <w:r w:rsidR="00781CAB">
        <w:rPr>
          <w:sz w:val="24"/>
          <w:szCs w:val="24"/>
        </w:rPr>
        <w:t xml:space="preserve">overføres teknisk. Det presiseres at arbeidsgruppen FDV, i tillegg til renhold og energi, er en felles arbeidsgruppe for teknisk og SEKF. </w:t>
      </w:r>
    </w:p>
    <w:p w:rsidR="00EA6970" w:rsidRDefault="00EA6970">
      <w:pPr>
        <w:rPr>
          <w:b/>
          <w:sz w:val="28"/>
          <w:szCs w:val="28"/>
          <w:u w:val="single"/>
        </w:rPr>
      </w:pPr>
      <w:r>
        <w:rPr>
          <w:b/>
          <w:sz w:val="28"/>
          <w:szCs w:val="28"/>
          <w:u w:val="single"/>
        </w:rPr>
        <w:br w:type="page"/>
      </w:r>
    </w:p>
    <w:p w:rsidR="00FE4374" w:rsidRDefault="00FE4374" w:rsidP="005A4DBB">
      <w:pPr>
        <w:rPr>
          <w:b/>
          <w:sz w:val="28"/>
          <w:szCs w:val="28"/>
          <w:u w:val="single"/>
        </w:rPr>
      </w:pPr>
      <w:bookmarkStart w:id="0" w:name="_GoBack"/>
      <w:bookmarkEnd w:id="0"/>
    </w:p>
    <w:p w:rsidR="0068300B" w:rsidRPr="0034412E" w:rsidRDefault="000835D0" w:rsidP="005A4DBB">
      <w:pPr>
        <w:rPr>
          <w:b/>
          <w:sz w:val="24"/>
          <w:szCs w:val="24"/>
        </w:rPr>
      </w:pPr>
      <w:r w:rsidRPr="00156569">
        <w:rPr>
          <w:b/>
          <w:sz w:val="28"/>
          <w:szCs w:val="28"/>
          <w:u w:val="single"/>
        </w:rPr>
        <w:t>Forslag til vedtak</w:t>
      </w:r>
      <w:r w:rsidRPr="00156569">
        <w:rPr>
          <w:b/>
          <w:sz w:val="28"/>
          <w:szCs w:val="28"/>
        </w:rPr>
        <w:t>:</w:t>
      </w:r>
    </w:p>
    <w:p w:rsidR="006908BF" w:rsidRPr="00781CAB" w:rsidRDefault="00781CAB" w:rsidP="00781CAB">
      <w:pPr>
        <w:pStyle w:val="Listeavsnitt"/>
        <w:numPr>
          <w:ilvl w:val="0"/>
          <w:numId w:val="7"/>
        </w:numPr>
        <w:rPr>
          <w:rFonts w:cs="Times New Roman"/>
          <w:sz w:val="24"/>
          <w:szCs w:val="24"/>
        </w:rPr>
      </w:pPr>
      <w:r w:rsidRPr="00781CAB">
        <w:rPr>
          <w:rFonts w:cs="Times New Roman"/>
          <w:sz w:val="24"/>
          <w:szCs w:val="24"/>
        </w:rPr>
        <w:t>Foreslåtte innsparinger i hht forslag i saksutredningen</w:t>
      </w:r>
      <w:r>
        <w:rPr>
          <w:rFonts w:cs="Times New Roman"/>
          <w:sz w:val="24"/>
          <w:szCs w:val="24"/>
        </w:rPr>
        <w:t xml:space="preserve"> </w:t>
      </w:r>
      <w:r w:rsidRPr="00781CAB">
        <w:rPr>
          <w:rFonts w:cs="Times New Roman"/>
          <w:sz w:val="24"/>
          <w:szCs w:val="24"/>
        </w:rPr>
        <w:t>godkjennes</w:t>
      </w:r>
    </w:p>
    <w:p w:rsidR="00781CAB" w:rsidRPr="00781CAB" w:rsidRDefault="00781CAB" w:rsidP="00781CAB">
      <w:pPr>
        <w:pStyle w:val="Listeavsnitt"/>
        <w:numPr>
          <w:ilvl w:val="0"/>
          <w:numId w:val="7"/>
        </w:numPr>
        <w:rPr>
          <w:rFonts w:cs="Times New Roman"/>
          <w:sz w:val="24"/>
          <w:szCs w:val="24"/>
        </w:rPr>
      </w:pPr>
      <w:r w:rsidRPr="00781CAB">
        <w:rPr>
          <w:rFonts w:cs="Times New Roman"/>
          <w:sz w:val="24"/>
          <w:szCs w:val="24"/>
        </w:rPr>
        <w:t>Saken oversendes rådmannen for videre oppfølging</w:t>
      </w:r>
    </w:p>
    <w:p w:rsidR="00781CAB" w:rsidRPr="0034412E" w:rsidRDefault="00781CAB" w:rsidP="005A4DBB">
      <w:pPr>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9E1F5F">
        <w:rPr>
          <w:rFonts w:cs="Times New Roman"/>
          <w:sz w:val="24"/>
          <w:szCs w:val="24"/>
        </w:rPr>
        <w:t>1</w:t>
      </w:r>
      <w:r w:rsidR="00AF3325" w:rsidRPr="0034412E">
        <w:rPr>
          <w:rFonts w:cs="Times New Roman"/>
          <w:sz w:val="24"/>
          <w:szCs w:val="24"/>
        </w:rPr>
        <w:t>9.0</w:t>
      </w:r>
      <w:r w:rsidR="009E1F5F">
        <w:rPr>
          <w:rFonts w:cs="Times New Roman"/>
          <w:sz w:val="24"/>
          <w:szCs w:val="24"/>
        </w:rPr>
        <w:t>4</w:t>
      </w:r>
      <w:r w:rsidR="00AF3325" w:rsidRPr="0034412E">
        <w:rPr>
          <w:rFonts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daglig leder</w:t>
      </w:r>
    </w:p>
    <w:p w:rsidR="008C5B60" w:rsidRDefault="008C5B60" w:rsidP="005A4DBB">
      <w:pPr>
        <w:rPr>
          <w:rFonts w:ascii="Times New Roman" w:hAnsi="Times New Roman" w:cs="Times New Roman"/>
          <w:sz w:val="24"/>
          <w:szCs w:val="24"/>
        </w:rPr>
      </w:pPr>
    </w:p>
    <w:p w:rsidR="008C5B60" w:rsidRDefault="008C5B60" w:rsidP="005A4DBB">
      <w:pPr>
        <w:rPr>
          <w:rFonts w:ascii="Times New Roman" w:hAnsi="Times New Roman" w:cs="Times New Roman"/>
          <w:sz w:val="24"/>
          <w:szCs w:val="24"/>
        </w:rPr>
      </w:pPr>
      <w:r w:rsidRPr="008C5B60">
        <w:rPr>
          <w:rFonts w:ascii="Times New Roman" w:hAnsi="Times New Roman" w:cs="Times New Roman"/>
          <w:b/>
          <w:sz w:val="24"/>
          <w:szCs w:val="24"/>
          <w:u w:val="single"/>
        </w:rPr>
        <w:t>Vedlegg:</w:t>
      </w:r>
    </w:p>
    <w:p w:rsidR="008C5B60" w:rsidRDefault="008C5B60" w:rsidP="005A4DBB">
      <w:pPr>
        <w:rPr>
          <w:rFonts w:ascii="Times New Roman" w:hAnsi="Times New Roman" w:cs="Times New Roman"/>
          <w:sz w:val="24"/>
          <w:szCs w:val="24"/>
        </w:rPr>
      </w:pPr>
    </w:p>
    <w:p w:rsidR="008C5B60" w:rsidRPr="0084304F" w:rsidRDefault="0084304F" w:rsidP="008C5B60">
      <w:pPr>
        <w:pStyle w:val="Listeavsnitt"/>
        <w:numPr>
          <w:ilvl w:val="0"/>
          <w:numId w:val="8"/>
        </w:numPr>
        <w:rPr>
          <w:rFonts w:ascii="Times New Roman" w:hAnsi="Times New Roman" w:cs="Times New Roman"/>
          <w:sz w:val="24"/>
          <w:szCs w:val="24"/>
        </w:rPr>
      </w:pPr>
      <w:r w:rsidRPr="0084304F">
        <w:rPr>
          <w:rFonts w:ascii="Times New Roman" w:hAnsi="Times New Roman" w:cs="Times New Roman"/>
          <w:sz w:val="24"/>
          <w:szCs w:val="24"/>
        </w:rPr>
        <w:t>Sluttrapport arbeidsgruppe energi</w:t>
      </w:r>
    </w:p>
    <w:p w:rsidR="00213741" w:rsidRDefault="00B84169" w:rsidP="008C5B60">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Notat vedr energikostnader og avvik mellom budsjett og regnskap</w:t>
      </w:r>
    </w:p>
    <w:p w:rsidR="0084304F" w:rsidRDefault="00213741" w:rsidP="008C5B60">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Standard FDV</w:t>
      </w:r>
    </w:p>
    <w:p w:rsidR="00213741" w:rsidRDefault="00213741" w:rsidP="00213741">
      <w:pPr>
        <w:pStyle w:val="Listeavsnitt"/>
        <w:numPr>
          <w:ilvl w:val="0"/>
          <w:numId w:val="8"/>
        </w:numPr>
        <w:rPr>
          <w:rFonts w:ascii="Times New Roman" w:hAnsi="Times New Roman" w:cs="Times New Roman"/>
          <w:sz w:val="24"/>
          <w:szCs w:val="24"/>
        </w:rPr>
      </w:pPr>
      <w:r w:rsidRPr="0084304F">
        <w:rPr>
          <w:rFonts w:ascii="Times New Roman" w:hAnsi="Times New Roman" w:cs="Times New Roman"/>
          <w:sz w:val="24"/>
          <w:szCs w:val="24"/>
        </w:rPr>
        <w:t>Ny organisering innen driftsseksjonen i Byggdrift</w:t>
      </w:r>
    </w:p>
    <w:p w:rsidR="00213741" w:rsidRDefault="00B84169" w:rsidP="008C5B60">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Sluttrapport renhold</w:t>
      </w:r>
    </w:p>
    <w:p w:rsidR="00B84169" w:rsidRDefault="00B84169" w:rsidP="00B84169">
      <w:pPr>
        <w:pStyle w:val="Listeavsnitt"/>
        <w:numPr>
          <w:ilvl w:val="0"/>
          <w:numId w:val="8"/>
        </w:numPr>
        <w:rPr>
          <w:rFonts w:ascii="Times New Roman" w:hAnsi="Times New Roman" w:cs="Times New Roman"/>
          <w:sz w:val="24"/>
          <w:szCs w:val="24"/>
        </w:rPr>
      </w:pPr>
      <w:r w:rsidRPr="00B84169">
        <w:rPr>
          <w:rFonts w:ascii="Times New Roman" w:hAnsi="Times New Roman" w:cs="Times New Roman"/>
          <w:sz w:val="24"/>
          <w:szCs w:val="24"/>
        </w:rPr>
        <w:t>Etterskrift til sluttrapport renhold</w:t>
      </w:r>
    </w:p>
    <w:p w:rsidR="00B84169" w:rsidRDefault="00B84169" w:rsidP="00B84169">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Sluttrapport organisering</w:t>
      </w:r>
    </w:p>
    <w:p w:rsidR="00736AE7" w:rsidRPr="00736AE7" w:rsidRDefault="00736AE7" w:rsidP="00736AE7">
      <w:pPr>
        <w:pStyle w:val="Listeavsnitt"/>
        <w:numPr>
          <w:ilvl w:val="0"/>
          <w:numId w:val="8"/>
        </w:numPr>
        <w:rPr>
          <w:rFonts w:ascii="Times New Roman" w:hAnsi="Times New Roman" w:cs="Times New Roman"/>
          <w:sz w:val="24"/>
          <w:szCs w:val="24"/>
        </w:rPr>
      </w:pPr>
      <w:r w:rsidRPr="00736AE7">
        <w:rPr>
          <w:rFonts w:ascii="Times New Roman" w:hAnsi="Times New Roman" w:cs="Times New Roman"/>
          <w:sz w:val="24"/>
          <w:szCs w:val="24"/>
        </w:rPr>
        <w:t>Sluttrapport innsparing leieavtaler</w:t>
      </w:r>
    </w:p>
    <w:p w:rsidR="00736AE7" w:rsidRDefault="00EA6970" w:rsidP="00EA6970">
      <w:pPr>
        <w:pStyle w:val="Listeavsnitt"/>
        <w:numPr>
          <w:ilvl w:val="0"/>
          <w:numId w:val="8"/>
        </w:numPr>
        <w:rPr>
          <w:rFonts w:ascii="Times New Roman" w:hAnsi="Times New Roman" w:cs="Times New Roman"/>
          <w:sz w:val="24"/>
          <w:szCs w:val="24"/>
        </w:rPr>
      </w:pPr>
      <w:r w:rsidRPr="00EA6970">
        <w:rPr>
          <w:rFonts w:ascii="Times New Roman" w:hAnsi="Times New Roman" w:cs="Times New Roman"/>
          <w:sz w:val="24"/>
          <w:szCs w:val="24"/>
        </w:rPr>
        <w:t>Statusrapportering april 16 arealeffektivisering</w:t>
      </w:r>
    </w:p>
    <w:p w:rsidR="00B84169" w:rsidRDefault="00B84169" w:rsidP="00736AE7">
      <w:pPr>
        <w:rPr>
          <w:rFonts w:ascii="Times New Roman" w:hAnsi="Times New Roman" w:cs="Times New Roman"/>
          <w:sz w:val="24"/>
          <w:szCs w:val="24"/>
        </w:rPr>
      </w:pPr>
    </w:p>
    <w:sectPr w:rsidR="00B84169"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157"/>
    <w:multiLevelType w:val="hybridMultilevel"/>
    <w:tmpl w:val="A0626A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FD2226D"/>
    <w:multiLevelType w:val="hybridMultilevel"/>
    <w:tmpl w:val="B35C72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E5372F"/>
    <w:multiLevelType w:val="hybridMultilevel"/>
    <w:tmpl w:val="BD6C823A"/>
    <w:lvl w:ilvl="0" w:tplc="1A64BDAA">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C5C4EC4"/>
    <w:multiLevelType w:val="hybridMultilevel"/>
    <w:tmpl w:val="EC88E3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13911"/>
    <w:rsid w:val="00075EBA"/>
    <w:rsid w:val="000835D0"/>
    <w:rsid w:val="00097712"/>
    <w:rsid w:val="000B30FA"/>
    <w:rsid w:val="000B642B"/>
    <w:rsid w:val="001269B0"/>
    <w:rsid w:val="00135883"/>
    <w:rsid w:val="00156569"/>
    <w:rsid w:val="001870CE"/>
    <w:rsid w:val="00187F5A"/>
    <w:rsid w:val="00190A2F"/>
    <w:rsid w:val="00196F0B"/>
    <w:rsid w:val="001D7F6A"/>
    <w:rsid w:val="001E2546"/>
    <w:rsid w:val="00206A8B"/>
    <w:rsid w:val="00213741"/>
    <w:rsid w:val="002449FB"/>
    <w:rsid w:val="00263933"/>
    <w:rsid w:val="00265A6A"/>
    <w:rsid w:val="002A65B8"/>
    <w:rsid w:val="002D06BE"/>
    <w:rsid w:val="002E4721"/>
    <w:rsid w:val="0034412E"/>
    <w:rsid w:val="003463D3"/>
    <w:rsid w:val="003546AF"/>
    <w:rsid w:val="00367F97"/>
    <w:rsid w:val="003931F1"/>
    <w:rsid w:val="003B2054"/>
    <w:rsid w:val="003E1121"/>
    <w:rsid w:val="003E3280"/>
    <w:rsid w:val="00425C04"/>
    <w:rsid w:val="00431A34"/>
    <w:rsid w:val="00445278"/>
    <w:rsid w:val="00487D79"/>
    <w:rsid w:val="004B3D03"/>
    <w:rsid w:val="004C093A"/>
    <w:rsid w:val="004E0F9A"/>
    <w:rsid w:val="005139AE"/>
    <w:rsid w:val="00554E02"/>
    <w:rsid w:val="00571FEC"/>
    <w:rsid w:val="005A4DBB"/>
    <w:rsid w:val="005A4DCE"/>
    <w:rsid w:val="005F4323"/>
    <w:rsid w:val="00627625"/>
    <w:rsid w:val="006428ED"/>
    <w:rsid w:val="00651892"/>
    <w:rsid w:val="0067672B"/>
    <w:rsid w:val="0068300B"/>
    <w:rsid w:val="006842E6"/>
    <w:rsid w:val="006908BF"/>
    <w:rsid w:val="00693E17"/>
    <w:rsid w:val="006A6C8B"/>
    <w:rsid w:val="006D7117"/>
    <w:rsid w:val="006F078A"/>
    <w:rsid w:val="006F671A"/>
    <w:rsid w:val="006F68CE"/>
    <w:rsid w:val="00720FD8"/>
    <w:rsid w:val="00727BEA"/>
    <w:rsid w:val="00736AE7"/>
    <w:rsid w:val="00740CC7"/>
    <w:rsid w:val="00781B98"/>
    <w:rsid w:val="00781CAB"/>
    <w:rsid w:val="00793252"/>
    <w:rsid w:val="007B459C"/>
    <w:rsid w:val="007B58CC"/>
    <w:rsid w:val="007E2845"/>
    <w:rsid w:val="00833530"/>
    <w:rsid w:val="0084304F"/>
    <w:rsid w:val="00847DA3"/>
    <w:rsid w:val="008668CB"/>
    <w:rsid w:val="008C1A3D"/>
    <w:rsid w:val="008C5B60"/>
    <w:rsid w:val="008F3687"/>
    <w:rsid w:val="009043C9"/>
    <w:rsid w:val="0091686D"/>
    <w:rsid w:val="00924E79"/>
    <w:rsid w:val="009435FB"/>
    <w:rsid w:val="00943A83"/>
    <w:rsid w:val="0095344A"/>
    <w:rsid w:val="009537A0"/>
    <w:rsid w:val="009679B0"/>
    <w:rsid w:val="009873D1"/>
    <w:rsid w:val="009A2628"/>
    <w:rsid w:val="009C5624"/>
    <w:rsid w:val="009E1F5F"/>
    <w:rsid w:val="009E39C7"/>
    <w:rsid w:val="00A27909"/>
    <w:rsid w:val="00A433E9"/>
    <w:rsid w:val="00AA073C"/>
    <w:rsid w:val="00AA41A1"/>
    <w:rsid w:val="00AA60A7"/>
    <w:rsid w:val="00AA7F48"/>
    <w:rsid w:val="00AD3D7A"/>
    <w:rsid w:val="00AF3325"/>
    <w:rsid w:val="00AF6A9A"/>
    <w:rsid w:val="00B107B7"/>
    <w:rsid w:val="00B30221"/>
    <w:rsid w:val="00B30CC1"/>
    <w:rsid w:val="00B52A16"/>
    <w:rsid w:val="00B613BA"/>
    <w:rsid w:val="00B67FF5"/>
    <w:rsid w:val="00B7732D"/>
    <w:rsid w:val="00B84169"/>
    <w:rsid w:val="00BB1A4C"/>
    <w:rsid w:val="00BC664E"/>
    <w:rsid w:val="00C27D11"/>
    <w:rsid w:val="00C470A3"/>
    <w:rsid w:val="00C62368"/>
    <w:rsid w:val="00CC5B49"/>
    <w:rsid w:val="00CF4C50"/>
    <w:rsid w:val="00DA1F37"/>
    <w:rsid w:val="00DA5991"/>
    <w:rsid w:val="00DE58E6"/>
    <w:rsid w:val="00E17A9D"/>
    <w:rsid w:val="00E336D5"/>
    <w:rsid w:val="00E35F1D"/>
    <w:rsid w:val="00E51D94"/>
    <w:rsid w:val="00E62959"/>
    <w:rsid w:val="00E72801"/>
    <w:rsid w:val="00E72B2D"/>
    <w:rsid w:val="00E90FB9"/>
    <w:rsid w:val="00EA6970"/>
    <w:rsid w:val="00EB0EFC"/>
    <w:rsid w:val="00F228E5"/>
    <w:rsid w:val="00F52164"/>
    <w:rsid w:val="00F65156"/>
    <w:rsid w:val="00F90784"/>
    <w:rsid w:val="00FE0E9D"/>
    <w:rsid w:val="00FE4374"/>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Ingenmellomrom">
    <w:name w:val="No Spacing"/>
    <w:uiPriority w:val="1"/>
    <w:qFormat/>
    <w:rsid w:val="00B84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72625">
      <w:bodyDiv w:val="1"/>
      <w:marLeft w:val="0"/>
      <w:marRight w:val="0"/>
      <w:marTop w:val="0"/>
      <w:marBottom w:val="0"/>
      <w:divBdr>
        <w:top w:val="none" w:sz="0" w:space="0" w:color="auto"/>
        <w:left w:val="none" w:sz="0" w:space="0" w:color="auto"/>
        <w:bottom w:val="none" w:sz="0" w:space="0" w:color="auto"/>
        <w:right w:val="none" w:sz="0" w:space="0" w:color="auto"/>
      </w:divBdr>
    </w:div>
    <w:div w:id="840386212">
      <w:bodyDiv w:val="1"/>
      <w:marLeft w:val="0"/>
      <w:marRight w:val="0"/>
      <w:marTop w:val="0"/>
      <w:marBottom w:val="0"/>
      <w:divBdr>
        <w:top w:val="none" w:sz="0" w:space="0" w:color="auto"/>
        <w:left w:val="none" w:sz="0" w:space="0" w:color="auto"/>
        <w:bottom w:val="none" w:sz="0" w:space="0" w:color="auto"/>
        <w:right w:val="none" w:sz="0" w:space="0" w:color="auto"/>
      </w:divBdr>
    </w:div>
    <w:div w:id="963775063">
      <w:bodyDiv w:val="1"/>
      <w:marLeft w:val="0"/>
      <w:marRight w:val="0"/>
      <w:marTop w:val="0"/>
      <w:marBottom w:val="0"/>
      <w:divBdr>
        <w:top w:val="none" w:sz="0" w:space="0" w:color="auto"/>
        <w:left w:val="none" w:sz="0" w:space="0" w:color="auto"/>
        <w:bottom w:val="none" w:sz="0" w:space="0" w:color="auto"/>
        <w:right w:val="none" w:sz="0" w:space="0" w:color="auto"/>
      </w:divBdr>
    </w:div>
    <w:div w:id="1264458202">
      <w:bodyDiv w:val="1"/>
      <w:marLeft w:val="0"/>
      <w:marRight w:val="0"/>
      <w:marTop w:val="0"/>
      <w:marBottom w:val="0"/>
      <w:divBdr>
        <w:top w:val="none" w:sz="0" w:space="0" w:color="auto"/>
        <w:left w:val="none" w:sz="0" w:space="0" w:color="auto"/>
        <w:bottom w:val="none" w:sz="0" w:space="0" w:color="auto"/>
        <w:right w:val="none" w:sz="0" w:space="0" w:color="auto"/>
      </w:divBdr>
    </w:div>
    <w:div w:id="1333097544">
      <w:bodyDiv w:val="1"/>
      <w:marLeft w:val="0"/>
      <w:marRight w:val="0"/>
      <w:marTop w:val="0"/>
      <w:marBottom w:val="0"/>
      <w:divBdr>
        <w:top w:val="none" w:sz="0" w:space="0" w:color="auto"/>
        <w:left w:val="none" w:sz="0" w:space="0" w:color="auto"/>
        <w:bottom w:val="none" w:sz="0" w:space="0" w:color="auto"/>
        <w:right w:val="none" w:sz="0" w:space="0" w:color="auto"/>
      </w:divBdr>
    </w:div>
    <w:div w:id="1556507528">
      <w:bodyDiv w:val="1"/>
      <w:marLeft w:val="0"/>
      <w:marRight w:val="0"/>
      <w:marTop w:val="0"/>
      <w:marBottom w:val="0"/>
      <w:divBdr>
        <w:top w:val="none" w:sz="0" w:space="0" w:color="auto"/>
        <w:left w:val="none" w:sz="0" w:space="0" w:color="auto"/>
        <w:bottom w:val="none" w:sz="0" w:space="0" w:color="auto"/>
        <w:right w:val="none" w:sz="0" w:space="0" w:color="auto"/>
      </w:divBdr>
    </w:div>
    <w:div w:id="1717074600">
      <w:bodyDiv w:val="1"/>
      <w:marLeft w:val="0"/>
      <w:marRight w:val="0"/>
      <w:marTop w:val="0"/>
      <w:marBottom w:val="0"/>
      <w:divBdr>
        <w:top w:val="none" w:sz="0" w:space="0" w:color="auto"/>
        <w:left w:val="none" w:sz="0" w:space="0" w:color="auto"/>
        <w:bottom w:val="none" w:sz="0" w:space="0" w:color="auto"/>
        <w:right w:val="none" w:sz="0" w:space="0" w:color="auto"/>
      </w:divBdr>
    </w:div>
    <w:div w:id="18845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D734-5B5C-4028-BBBA-36C4765C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2192</Words>
  <Characters>11620</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21</cp:revision>
  <cp:lastPrinted>2016-04-19T17:12:00Z</cp:lastPrinted>
  <dcterms:created xsi:type="dcterms:W3CDTF">2016-04-18T06:10:00Z</dcterms:created>
  <dcterms:modified xsi:type="dcterms:W3CDTF">2016-04-19T18:05:00Z</dcterms:modified>
</cp:coreProperties>
</file>